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AF" w:rsidRDefault="00A169AF" w:rsidP="00A169AF">
      <w:pPr>
        <w:spacing w:line="560" w:lineRule="exact"/>
        <w:jc w:val="left"/>
        <w:rPr>
          <w:rFonts w:ascii="黑体" w:eastAsia="黑体" w:hAnsi="黑体"/>
          <w:sz w:val="32"/>
          <w:szCs w:val="32"/>
        </w:rPr>
      </w:pPr>
      <w:r w:rsidRPr="002D4668">
        <w:rPr>
          <w:rFonts w:ascii="黑体" w:eastAsia="黑体" w:hAnsi="黑体" w:hint="eastAsia"/>
          <w:sz w:val="32"/>
          <w:szCs w:val="32"/>
        </w:rPr>
        <w:t>附件</w:t>
      </w:r>
    </w:p>
    <w:p w:rsidR="00A169AF" w:rsidRPr="00732BB8" w:rsidRDefault="00A169AF" w:rsidP="00A169AF">
      <w:pPr>
        <w:spacing w:line="560" w:lineRule="exact"/>
        <w:jc w:val="center"/>
        <w:rPr>
          <w:rFonts w:ascii="文星标宋" w:eastAsia="文星标宋" w:hAnsi="仿宋_GB2312"/>
          <w:sz w:val="44"/>
          <w:szCs w:val="44"/>
        </w:rPr>
      </w:pPr>
    </w:p>
    <w:p w:rsidR="00A169AF" w:rsidRPr="00193995" w:rsidRDefault="00A169AF" w:rsidP="00A169AF">
      <w:pPr>
        <w:spacing w:line="560" w:lineRule="exact"/>
        <w:jc w:val="center"/>
        <w:rPr>
          <w:rFonts w:ascii="文星标宋" w:eastAsia="文星标宋" w:hAnsi="仿宋_GB2312"/>
          <w:sz w:val="44"/>
          <w:szCs w:val="44"/>
        </w:rPr>
      </w:pPr>
      <w:r w:rsidRPr="00414D74">
        <w:rPr>
          <w:rFonts w:ascii="文星标宋" w:eastAsia="文星标宋" w:hAnsi="仿宋_GB2312" w:hint="eastAsia"/>
          <w:sz w:val="44"/>
          <w:szCs w:val="44"/>
        </w:rPr>
        <w:t>济南市长清区</w:t>
      </w:r>
      <w:r w:rsidRPr="00414D74">
        <w:rPr>
          <w:rFonts w:ascii="文星标宋" w:eastAsia="文星标宋" w:hAnsi="仿宋_GB2312"/>
          <w:sz w:val="44"/>
          <w:szCs w:val="44"/>
        </w:rPr>
        <w:t>2024年政务公开重点工作任务分工</w:t>
      </w:r>
    </w:p>
    <w:p w:rsidR="00A169AF" w:rsidRPr="00732BB8" w:rsidRDefault="00A169AF" w:rsidP="00A169AF">
      <w:pPr>
        <w:spacing w:line="560" w:lineRule="exact"/>
        <w:jc w:val="center"/>
        <w:rPr>
          <w:rFonts w:ascii="文星标宋" w:eastAsia="文星标宋" w:hAnsi="仿宋_GB2312"/>
          <w:sz w:val="44"/>
          <w:szCs w:val="44"/>
        </w:rPr>
      </w:pPr>
    </w:p>
    <w:tbl>
      <w:tblPr>
        <w:tblStyle w:val="a7"/>
        <w:tblW w:w="5000" w:type="pct"/>
        <w:jc w:val="center"/>
        <w:tblLook w:val="04A0" w:firstRow="1" w:lastRow="0" w:firstColumn="1" w:lastColumn="0" w:noHBand="0" w:noVBand="1"/>
      </w:tblPr>
      <w:tblGrid>
        <w:gridCol w:w="825"/>
        <w:gridCol w:w="1571"/>
        <w:gridCol w:w="1717"/>
        <w:gridCol w:w="5718"/>
        <w:gridCol w:w="2287"/>
        <w:gridCol w:w="1193"/>
      </w:tblGrid>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序号</w:t>
            </w:r>
          </w:p>
        </w:tc>
        <w:tc>
          <w:tcPr>
            <w:tcW w:w="1235" w:type="pct"/>
            <w:gridSpan w:val="2"/>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工作任务</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具体要求</w:t>
            </w:r>
          </w:p>
        </w:tc>
        <w:tc>
          <w:tcPr>
            <w:tcW w:w="859" w:type="pc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责任单位</w:t>
            </w:r>
          </w:p>
        </w:tc>
        <w:tc>
          <w:tcPr>
            <w:tcW w:w="448" w:type="pc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完成时限</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1</w:t>
            </w:r>
          </w:p>
        </w:tc>
        <w:tc>
          <w:tcPr>
            <w:tcW w:w="590" w:type="pct"/>
            <w:vMerge w:val="restar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一、深化重点领域信息公开，服务保障中心工作</w:t>
            </w: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（一）围绕全区中心工作做好信息公开</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围绕锚定“五个坚持”“七区联动”，深入落实“一二三四五”工作思路，依法公开本区在城乡建设、乡村振兴、生态环保、社会治理、改革创新和民生保障</w:t>
            </w:r>
            <w:r>
              <w:rPr>
                <w:rFonts w:ascii="宋体" w:eastAsia="宋体" w:hAnsi="宋体" w:hint="eastAsia"/>
                <w:szCs w:val="21"/>
              </w:rPr>
              <w:t>等</w:t>
            </w:r>
            <w:r w:rsidRPr="00016F08">
              <w:rPr>
                <w:rFonts w:ascii="宋体" w:eastAsia="宋体" w:hAnsi="宋体" w:hint="eastAsia"/>
                <w:szCs w:val="21"/>
              </w:rPr>
              <w:t>领域有关工作推进落实情况。</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2024年</w:t>
            </w:r>
          </w:p>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3D3058">
              <w:rPr>
                <w:rFonts w:ascii="宋体" w:eastAsia="宋体" w:hAnsi="宋体" w:hint="eastAsia"/>
                <w:szCs w:val="21"/>
              </w:rPr>
              <w:t>推进重点产业项目、营商环境优化、双招双引开展、数字基础设施建设、产教融合、片区开发建设等相关工作的信息公开。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sidRPr="003D3058">
              <w:rPr>
                <w:rFonts w:ascii="宋体" w:eastAsia="宋体" w:hAnsi="宋体" w:hint="eastAsia"/>
                <w:szCs w:val="21"/>
              </w:rPr>
              <w:t>各街镇，区发改局、区工信局、区行政审批服务局、</w:t>
            </w:r>
            <w:r>
              <w:rPr>
                <w:rFonts w:ascii="宋体" w:eastAsia="宋体" w:hAnsi="宋体" w:hint="eastAsia"/>
                <w:szCs w:val="21"/>
              </w:rPr>
              <w:t>区教体局、</w:t>
            </w:r>
            <w:r w:rsidRPr="003D3058">
              <w:rPr>
                <w:rFonts w:ascii="宋体" w:eastAsia="宋体" w:hAnsi="宋体" w:hint="eastAsia"/>
                <w:szCs w:val="21"/>
              </w:rPr>
              <w:t>区大数据发展中心</w:t>
            </w:r>
            <w:r>
              <w:rPr>
                <w:rFonts w:ascii="宋体" w:eastAsia="宋体" w:hAnsi="宋体" w:hint="eastAsia"/>
                <w:szCs w:val="21"/>
              </w:rPr>
              <w:t>、区住建局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54510C" w:rsidRDefault="00A169AF" w:rsidP="000C7D50">
            <w:pPr>
              <w:spacing w:line="560" w:lineRule="exact"/>
              <w:jc w:val="center"/>
              <w:rPr>
                <w:rFonts w:ascii="宋体" w:eastAsia="宋体" w:hAnsi="宋体"/>
                <w:szCs w:val="21"/>
              </w:rPr>
            </w:pPr>
            <w:r>
              <w:rPr>
                <w:rFonts w:ascii="宋体" w:eastAsia="宋体" w:hAnsi="宋体" w:hint="eastAsia"/>
                <w:szCs w:val="21"/>
              </w:rPr>
              <w:t>（二）围绕经济高质量发展做好</w:t>
            </w:r>
            <w:r>
              <w:rPr>
                <w:rFonts w:ascii="宋体" w:eastAsia="宋体" w:hAnsi="宋体" w:hint="eastAsia"/>
                <w:szCs w:val="21"/>
              </w:rPr>
              <w:lastRenderedPageBreak/>
              <w:t>政府信息公开</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044139">
              <w:rPr>
                <w:rFonts w:ascii="宋体" w:eastAsia="宋体" w:hAnsi="宋体" w:hint="eastAsia"/>
                <w:szCs w:val="21"/>
              </w:rPr>
              <w:lastRenderedPageBreak/>
              <w:t>做好年度国民经济和社会发展计划和执行情况、重大建设项目的公开，贯彻落实全区“项目深化年”部署安排，及时公</w:t>
            </w:r>
            <w:r w:rsidRPr="00044139">
              <w:rPr>
                <w:rFonts w:ascii="宋体" w:eastAsia="宋体" w:hAnsi="宋体" w:hint="eastAsia"/>
                <w:szCs w:val="21"/>
              </w:rPr>
              <w:lastRenderedPageBreak/>
              <w:t>开乡村振兴战略、民营企业发展、新型基础设施建设等重点领域项目信息。</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各街镇、区发改局、区投促局、区农业农村</w:t>
            </w:r>
            <w:r>
              <w:rPr>
                <w:rFonts w:ascii="宋体" w:eastAsia="宋体" w:hAnsi="宋体" w:hint="eastAsia"/>
                <w:szCs w:val="21"/>
              </w:rPr>
              <w:lastRenderedPageBreak/>
              <w:t>局、区工信局、区住建局、区交通局</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lastRenderedPageBreak/>
              <w:t>2024年</w:t>
            </w:r>
          </w:p>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4</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E87EAE">
              <w:rPr>
                <w:rFonts w:ascii="宋体" w:eastAsia="宋体" w:hAnsi="宋体" w:hint="eastAsia"/>
                <w:szCs w:val="21"/>
              </w:rPr>
              <w:t>做好优化营商环境工作方案及“一件事”主题集成服务的信息发布和解读。抓好对企服务公开，做好对企业的金融、用地等要素扶持政策公开。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区行政审批局、区财政局、区自然资源局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4C5D0F">
              <w:rPr>
                <w:rFonts w:ascii="宋体" w:eastAsia="宋体" w:hAnsi="宋体" w:hint="eastAsia"/>
                <w:szCs w:val="21"/>
              </w:rPr>
              <w:t>做好对创新型企业的金融服务相关政策的发布和解读，</w:t>
            </w:r>
            <w:r w:rsidRPr="00925F7F">
              <w:rPr>
                <w:rFonts w:ascii="宋体" w:eastAsia="宋体" w:hAnsi="宋体" w:hint="eastAsia"/>
                <w:szCs w:val="21"/>
              </w:rPr>
              <w:t>为大力发展实体经济做好服务保障</w:t>
            </w:r>
            <w:r w:rsidRPr="004C5D0F">
              <w:rPr>
                <w:rFonts w:ascii="宋体" w:eastAsia="宋体" w:hAnsi="宋体" w:hint="eastAsia"/>
                <w:szCs w:val="21"/>
              </w:rPr>
              <w:t>。</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区财政局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6</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5E107C">
              <w:rPr>
                <w:rFonts w:ascii="宋体" w:eastAsia="宋体" w:hAnsi="宋体" w:hint="eastAsia"/>
                <w:szCs w:val="21"/>
              </w:rPr>
              <w:t>围绕促进和扩大消费，做好新零售主体培育引进、文化旅游和在线电商等新型消费活动的信息公开以及重点消费领域的政策发布和解读工作。</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区工信局、区区市场监管局、区文旅局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7</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Default="00A169AF" w:rsidP="000C7D50">
            <w:pPr>
              <w:spacing w:line="560" w:lineRule="exact"/>
              <w:jc w:val="center"/>
              <w:rPr>
                <w:rFonts w:ascii="宋体" w:eastAsia="宋体" w:hAnsi="宋体"/>
                <w:szCs w:val="21"/>
              </w:rPr>
            </w:pPr>
            <w:r w:rsidRPr="00B65077">
              <w:rPr>
                <w:rFonts w:ascii="宋体" w:eastAsia="宋体" w:hAnsi="宋体" w:hint="eastAsia"/>
                <w:szCs w:val="21"/>
              </w:rPr>
              <w:t>（三）围绕保障和改善民生做好</w:t>
            </w:r>
          </w:p>
          <w:p w:rsidR="00A169AF" w:rsidRPr="00016F08" w:rsidRDefault="00A169AF" w:rsidP="000C7D50">
            <w:pPr>
              <w:spacing w:line="560" w:lineRule="exact"/>
              <w:jc w:val="center"/>
              <w:rPr>
                <w:rFonts w:ascii="宋体" w:eastAsia="宋体" w:hAnsi="宋体"/>
                <w:szCs w:val="21"/>
              </w:rPr>
            </w:pPr>
            <w:r w:rsidRPr="00B65077">
              <w:rPr>
                <w:rFonts w:ascii="宋体" w:eastAsia="宋体" w:hAnsi="宋体" w:hint="eastAsia"/>
                <w:szCs w:val="21"/>
              </w:rPr>
              <w:t>信息公开</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2D7D16">
              <w:rPr>
                <w:rFonts w:ascii="宋体" w:eastAsia="宋体" w:hAnsi="宋体" w:hint="eastAsia"/>
                <w:szCs w:val="21"/>
              </w:rPr>
              <w:t>做好</w:t>
            </w:r>
            <w:r w:rsidRPr="002D7D16">
              <w:rPr>
                <w:rFonts w:ascii="宋体" w:eastAsia="宋体" w:hAnsi="宋体"/>
                <w:szCs w:val="21"/>
              </w:rPr>
              <w:t>2024</w:t>
            </w:r>
            <w:r>
              <w:rPr>
                <w:rFonts w:ascii="宋体" w:eastAsia="宋体" w:hAnsi="宋体"/>
                <w:szCs w:val="21"/>
              </w:rPr>
              <w:t>年</w:t>
            </w:r>
            <w:r w:rsidRPr="002D7D16">
              <w:rPr>
                <w:rFonts w:ascii="宋体" w:eastAsia="宋体" w:hAnsi="宋体"/>
                <w:szCs w:val="21"/>
              </w:rPr>
              <w:t>民生实事项目节点任务进展情况的信息公开。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区政府办公室</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2024年</w:t>
            </w:r>
          </w:p>
          <w:p w:rsidR="00A169AF" w:rsidRPr="00016F08" w:rsidRDefault="00A169AF" w:rsidP="000C7D50">
            <w:pPr>
              <w:spacing w:line="560" w:lineRule="exact"/>
              <w:jc w:val="center"/>
              <w:rPr>
                <w:rFonts w:ascii="宋体" w:eastAsia="宋体" w:hAnsi="宋体"/>
                <w:szCs w:val="21"/>
              </w:rPr>
            </w:pPr>
            <w:r w:rsidRPr="00016F08">
              <w:rPr>
                <w:rFonts w:ascii="宋体" w:eastAsia="宋体" w:hAnsi="宋体" w:hint="eastAsia"/>
                <w:szCs w:val="21"/>
              </w:rPr>
              <w:t>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8</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2D7D16">
              <w:rPr>
                <w:rFonts w:ascii="宋体" w:eastAsia="宋体" w:hAnsi="宋体" w:hint="eastAsia"/>
                <w:szCs w:val="21"/>
              </w:rPr>
              <w:t>及时发布养老、医保、低保等民生保障待遇信息。</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区民政局、区医保局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9</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AC408E">
              <w:rPr>
                <w:rFonts w:ascii="宋体" w:eastAsia="宋体" w:hAnsi="宋体" w:hint="eastAsia"/>
                <w:szCs w:val="21"/>
              </w:rPr>
              <w:t>扎实做好高校毕业生、</w:t>
            </w:r>
            <w:r>
              <w:rPr>
                <w:rFonts w:ascii="宋体" w:eastAsia="宋体" w:hAnsi="宋体" w:hint="eastAsia"/>
                <w:szCs w:val="21"/>
              </w:rPr>
              <w:t>滩区</w:t>
            </w:r>
            <w:r w:rsidRPr="00AC408E">
              <w:rPr>
                <w:rFonts w:ascii="宋体" w:eastAsia="宋体" w:hAnsi="宋体" w:hint="eastAsia"/>
                <w:szCs w:val="21"/>
              </w:rPr>
              <w:t>迁建群众、农民工、退役军人等群体就业信息公开，</w:t>
            </w:r>
            <w:r w:rsidRPr="00812498">
              <w:rPr>
                <w:rFonts w:ascii="宋体" w:eastAsia="宋体" w:hAnsi="宋体" w:hint="eastAsia"/>
                <w:szCs w:val="21"/>
              </w:rPr>
              <w:t>加强对就业创业、技能培训等信息的发布、解读和推送工作。</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区人社局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10</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6E698B">
              <w:rPr>
                <w:rFonts w:ascii="宋体" w:eastAsia="宋体" w:hAnsi="宋体" w:hint="eastAsia"/>
                <w:szCs w:val="21"/>
              </w:rPr>
              <w:t>推进“义务教育优质均衡区”和“学前教育普及普惠区”创建，做好基础教育扩优提质等方面的信息公开。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区教体局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11</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做好城乡社会救助标准一体化、</w:t>
            </w:r>
            <w:r w:rsidRPr="00D637B4">
              <w:rPr>
                <w:rFonts w:ascii="宋体" w:eastAsia="宋体" w:hAnsi="宋体" w:hint="eastAsia"/>
                <w:szCs w:val="21"/>
              </w:rPr>
              <w:t>完善综合救助体系等重要政策信息的公开发布，实现更加精准的社会兜底救助，聚焦“一老一小”</w:t>
            </w:r>
            <w:r w:rsidR="0075675E">
              <w:rPr>
                <w:rFonts w:ascii="宋体" w:eastAsia="宋体" w:hAnsi="宋体" w:hint="eastAsia"/>
                <w:szCs w:val="21"/>
              </w:rPr>
              <w:t>、</w:t>
            </w:r>
            <w:r w:rsidRPr="00D637B4">
              <w:rPr>
                <w:rFonts w:ascii="宋体" w:eastAsia="宋体" w:hAnsi="宋体" w:hint="eastAsia"/>
                <w:szCs w:val="21"/>
              </w:rPr>
              <w:t>残疾人等群体保障政策，加大社会服务保障力度的信息公开。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区民政局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12</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F628E8">
              <w:rPr>
                <w:rFonts w:ascii="宋体" w:eastAsia="宋体" w:hAnsi="宋体" w:hint="eastAsia"/>
                <w:szCs w:val="21"/>
              </w:rPr>
              <w:t>做好全面落实门诊</w:t>
            </w:r>
            <w:r>
              <w:rPr>
                <w:rFonts w:ascii="宋体" w:eastAsia="宋体" w:hAnsi="宋体" w:hint="eastAsia"/>
                <w:szCs w:val="21"/>
              </w:rPr>
              <w:t>“</w:t>
            </w:r>
            <w:r w:rsidRPr="00F628E8">
              <w:rPr>
                <w:rFonts w:ascii="宋体" w:eastAsia="宋体" w:hAnsi="宋体" w:hint="eastAsia"/>
                <w:szCs w:val="21"/>
              </w:rPr>
              <w:t>慢特病</w:t>
            </w:r>
            <w:r>
              <w:rPr>
                <w:rFonts w:ascii="宋体" w:eastAsia="宋体" w:hAnsi="宋体" w:hint="eastAsia"/>
                <w:szCs w:val="21"/>
              </w:rPr>
              <w:t>”</w:t>
            </w:r>
            <w:r w:rsidRPr="00F628E8">
              <w:rPr>
                <w:rFonts w:ascii="宋体" w:eastAsia="宋体" w:hAnsi="宋体" w:hint="eastAsia"/>
                <w:szCs w:val="21"/>
              </w:rPr>
              <w:t>、门诊统筹、医疗救助等医保惠民政策公开，加强</w:t>
            </w:r>
            <w:r w:rsidRPr="00F628E8">
              <w:rPr>
                <w:rFonts w:ascii="宋体" w:eastAsia="宋体" w:hAnsi="宋体"/>
                <w:szCs w:val="21"/>
              </w:rPr>
              <w:t>“扁鹊国医堂”服务宣传，助力争创“全国基层中医药工作示范县”。</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区卫健局、区医保局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13</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3F042A">
              <w:rPr>
                <w:rFonts w:ascii="宋体" w:eastAsia="宋体" w:hAnsi="宋体" w:hint="eastAsia"/>
                <w:szCs w:val="21"/>
              </w:rPr>
              <w:t>加强非遗保护传承和文物保护信息公开，持续推进“</w:t>
            </w:r>
            <w:r w:rsidRPr="003F042A">
              <w:rPr>
                <w:rFonts w:ascii="宋体" w:eastAsia="宋体" w:hAnsi="宋体"/>
                <w:szCs w:val="21"/>
              </w:rPr>
              <w:t>15分钟”健身圈建设等情况的公开。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区文旅局、区教体局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14</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512E97">
              <w:rPr>
                <w:rFonts w:ascii="宋体" w:eastAsia="宋体" w:hAnsi="宋体" w:hint="eastAsia"/>
                <w:szCs w:val="21"/>
              </w:rPr>
              <w:t>（四）</w:t>
            </w:r>
            <w:r w:rsidRPr="00AD51B4">
              <w:rPr>
                <w:rFonts w:ascii="宋体" w:eastAsia="宋体" w:hAnsi="宋体" w:hint="eastAsia"/>
                <w:szCs w:val="21"/>
              </w:rPr>
              <w:t>围绕推进城市治理现代化做好信息公开</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8D6016">
              <w:rPr>
                <w:rFonts w:ascii="宋体" w:eastAsia="宋体" w:hAnsi="宋体" w:hint="eastAsia"/>
                <w:szCs w:val="21"/>
              </w:rPr>
              <w:t>做好城市建设信息公开，持续做好济广高速改扩建、济微高速及</w:t>
            </w:r>
            <w:r w:rsidRPr="008D6016">
              <w:rPr>
                <w:rFonts w:ascii="宋体" w:eastAsia="宋体" w:hAnsi="宋体"/>
                <w:szCs w:val="21"/>
              </w:rPr>
              <w:t>S86济广高速济南连接线等重点项目建设推进情况的公开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区交通局、区住建局</w:t>
            </w:r>
          </w:p>
        </w:tc>
        <w:tc>
          <w:tcPr>
            <w:tcW w:w="448" w:type="pct"/>
            <w:vMerge w:val="restart"/>
            <w:vAlign w:val="center"/>
          </w:tcPr>
          <w:p w:rsidR="00A169AF" w:rsidRPr="000F19CA" w:rsidRDefault="00A169AF" w:rsidP="000C7D50">
            <w:pPr>
              <w:spacing w:line="560" w:lineRule="exact"/>
              <w:jc w:val="center"/>
              <w:rPr>
                <w:rFonts w:ascii="宋体" w:eastAsia="宋体" w:hAnsi="宋体"/>
                <w:szCs w:val="21"/>
              </w:rPr>
            </w:pPr>
            <w:r w:rsidRPr="000F19CA">
              <w:rPr>
                <w:rFonts w:ascii="宋体" w:eastAsia="宋体" w:hAnsi="宋体"/>
                <w:szCs w:val="21"/>
              </w:rPr>
              <w:t>2024年</w:t>
            </w:r>
          </w:p>
          <w:p w:rsidR="00A169AF" w:rsidRPr="00016F08" w:rsidRDefault="00A169AF" w:rsidP="000C7D50">
            <w:pPr>
              <w:spacing w:line="560" w:lineRule="exact"/>
              <w:jc w:val="center"/>
              <w:rPr>
                <w:rFonts w:ascii="宋体" w:eastAsia="宋体" w:hAnsi="宋体"/>
                <w:szCs w:val="21"/>
              </w:rPr>
            </w:pPr>
            <w:r w:rsidRPr="000F19CA">
              <w:rPr>
                <w:rFonts w:ascii="宋体" w:eastAsia="宋体" w:hAnsi="宋体"/>
                <w:szCs w:val="21"/>
              </w:rPr>
              <w:t>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15</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DE3CA8">
              <w:rPr>
                <w:rFonts w:ascii="宋体" w:eastAsia="宋体" w:hAnsi="宋体" w:hint="eastAsia"/>
                <w:szCs w:val="21"/>
              </w:rPr>
              <w:t>及时公开老旧小区供电“一户一表”改造项目建设推进情况，</w:t>
            </w:r>
            <w:r w:rsidRPr="00DE3CA8">
              <w:rPr>
                <w:rFonts w:ascii="宋体" w:eastAsia="宋体" w:hAnsi="宋体" w:hint="eastAsia"/>
                <w:szCs w:val="21"/>
              </w:rPr>
              <w:lastRenderedPageBreak/>
              <w:t>积极公开公共智慧停车场、便民市场、垃圾收集站、充电桩建设情况</w:t>
            </w:r>
            <w:r>
              <w:rPr>
                <w:rFonts w:ascii="宋体" w:eastAsia="宋体" w:hAnsi="宋体" w:hint="eastAsia"/>
                <w:szCs w:val="21"/>
              </w:rPr>
              <w:t>，</w:t>
            </w:r>
            <w:r w:rsidRPr="00F873D1">
              <w:rPr>
                <w:rFonts w:ascii="宋体" w:eastAsia="宋体" w:hAnsi="宋体" w:hint="eastAsia"/>
                <w:szCs w:val="21"/>
              </w:rPr>
              <w:t>积极推广生活垃圾分类相关政策及解读。</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区住建局、区市场监管</w:t>
            </w:r>
            <w:r>
              <w:rPr>
                <w:rFonts w:ascii="宋体" w:eastAsia="宋体" w:hAnsi="宋体" w:hint="eastAsia"/>
                <w:szCs w:val="21"/>
              </w:rPr>
              <w:lastRenderedPageBreak/>
              <w:t>局、区城管局、区发改局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16</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B11759">
              <w:rPr>
                <w:rFonts w:ascii="宋体" w:eastAsia="宋体" w:hAnsi="宋体" w:hint="eastAsia"/>
                <w:szCs w:val="21"/>
              </w:rPr>
              <w:t>加强城市精细</w:t>
            </w:r>
            <w:r>
              <w:rPr>
                <w:rFonts w:ascii="宋体" w:eastAsia="宋体" w:hAnsi="宋体" w:hint="eastAsia"/>
                <w:szCs w:val="21"/>
              </w:rPr>
              <w:t>化</w:t>
            </w:r>
            <w:r w:rsidRPr="00B11759">
              <w:rPr>
                <w:rFonts w:ascii="宋体" w:eastAsia="宋体" w:hAnsi="宋体" w:hint="eastAsia"/>
                <w:szCs w:val="21"/>
              </w:rPr>
              <w:t>管理信息公开，推进智慧城市和“数字城管”平台建设情况的公开。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区城管局、区大数据发展中心</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17</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600EF9">
              <w:rPr>
                <w:rFonts w:ascii="宋体" w:eastAsia="宋体" w:hAnsi="宋体" w:hint="eastAsia"/>
                <w:szCs w:val="21"/>
              </w:rPr>
              <w:t>推动工程建设项目立项、用地、规划、施工、竣工验收等各阶段审批信息全流程公开，做好重大事故隐患排查整治工作推进情况的公开。</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区行政审批局、区应急局、区自然资源局、区规划</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18</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6C45F2">
              <w:rPr>
                <w:rFonts w:ascii="宋体" w:eastAsia="宋体" w:hAnsi="宋体" w:hint="eastAsia"/>
                <w:szCs w:val="21"/>
              </w:rPr>
              <w:t>做好城乡村居创新治理信息公开，统筹推进数字社区、数字乡村建设信息公开，提升基层社会治理数字化水平。</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区网信办、区大数据发展中心、</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19</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DC4970">
              <w:rPr>
                <w:rFonts w:ascii="宋体" w:eastAsia="宋体" w:hAnsi="宋体" w:hint="eastAsia"/>
                <w:szCs w:val="21"/>
              </w:rPr>
              <w:t>（五）围绕提高监管效能做好信息公开</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F57574">
              <w:rPr>
                <w:rFonts w:ascii="宋体" w:eastAsia="宋体" w:hAnsi="宋体" w:hint="eastAsia"/>
                <w:szCs w:val="21"/>
              </w:rPr>
              <w:t>做好政府自身建设信息公开，及时做好年度重大行政决策事项、行政执法主体清单编制和发布工作，维</w:t>
            </w:r>
            <w:r>
              <w:rPr>
                <w:rFonts w:ascii="宋体" w:eastAsia="宋体" w:hAnsi="宋体" w:hint="eastAsia"/>
                <w:szCs w:val="21"/>
              </w:rPr>
              <w:t>护好行政执法事前公开和事后公开，常态化公开和重点推送各部门每月行政执法结果公示、</w:t>
            </w:r>
            <w:r w:rsidRPr="00F57574">
              <w:rPr>
                <w:rFonts w:ascii="宋体" w:eastAsia="宋体" w:hAnsi="宋体" w:hint="eastAsia"/>
                <w:szCs w:val="21"/>
              </w:rPr>
              <w:t>年度行政执法统计年报，明确投诉渠道信息公示，打造“阳光监管”体系。</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区政府办、区直各部门</w:t>
            </w:r>
          </w:p>
        </w:tc>
        <w:tc>
          <w:tcPr>
            <w:tcW w:w="448" w:type="pct"/>
            <w:vMerge w:val="restart"/>
            <w:vAlign w:val="center"/>
          </w:tcPr>
          <w:p w:rsidR="00A169AF" w:rsidRPr="000D7D2D" w:rsidRDefault="00A169AF" w:rsidP="000C7D50">
            <w:pPr>
              <w:spacing w:line="560" w:lineRule="exact"/>
              <w:jc w:val="center"/>
              <w:rPr>
                <w:rFonts w:ascii="宋体" w:eastAsia="宋体" w:hAnsi="宋体"/>
                <w:szCs w:val="21"/>
              </w:rPr>
            </w:pPr>
            <w:r w:rsidRPr="000D7D2D">
              <w:rPr>
                <w:rFonts w:ascii="宋体" w:eastAsia="宋体" w:hAnsi="宋体"/>
                <w:szCs w:val="21"/>
              </w:rPr>
              <w:t>2024年</w:t>
            </w:r>
          </w:p>
          <w:p w:rsidR="00A169AF" w:rsidRPr="00016F08" w:rsidRDefault="00A169AF" w:rsidP="000C7D50">
            <w:pPr>
              <w:spacing w:line="560" w:lineRule="exact"/>
              <w:jc w:val="center"/>
              <w:rPr>
                <w:rFonts w:ascii="宋体" w:eastAsia="宋体" w:hAnsi="宋体"/>
                <w:szCs w:val="21"/>
              </w:rPr>
            </w:pPr>
            <w:r w:rsidRPr="000D7D2D">
              <w:rPr>
                <w:rFonts w:ascii="宋体" w:eastAsia="宋体" w:hAnsi="宋体"/>
                <w:szCs w:val="21"/>
              </w:rPr>
              <w:t>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C8646A">
              <w:rPr>
                <w:rFonts w:ascii="宋体" w:eastAsia="宋体" w:hAnsi="宋体" w:hint="eastAsia"/>
                <w:szCs w:val="21"/>
              </w:rPr>
              <w:t>做好行政机关权力配置信息公开，结合政府机构改革和职能</w:t>
            </w:r>
            <w:r w:rsidRPr="00C8646A">
              <w:rPr>
                <w:rFonts w:ascii="宋体" w:eastAsia="宋体" w:hAnsi="宋体" w:hint="eastAsia"/>
                <w:szCs w:val="21"/>
              </w:rPr>
              <w:lastRenderedPageBreak/>
              <w:t>优化，做好政府部门权责清单和机构职能信息的调整和公开工作。</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区政府办、各街镇区直</w:t>
            </w:r>
            <w:r>
              <w:rPr>
                <w:rFonts w:ascii="宋体" w:eastAsia="宋体" w:hAnsi="宋体" w:hint="eastAsia"/>
                <w:szCs w:val="21"/>
              </w:rPr>
              <w:lastRenderedPageBreak/>
              <w:t>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21</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18487C">
              <w:rPr>
                <w:rFonts w:ascii="宋体" w:eastAsia="宋体" w:hAnsi="宋体" w:hint="eastAsia"/>
                <w:szCs w:val="21"/>
              </w:rPr>
              <w:t>优化完善全区“双随机、一公开”监管信息，提升综合监管效能。</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区市场监管局、区直各部门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22</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642A6E">
              <w:rPr>
                <w:rFonts w:ascii="宋体" w:eastAsia="宋体" w:hAnsi="宋体" w:hint="eastAsia"/>
                <w:szCs w:val="21"/>
              </w:rPr>
              <w:t>规范公开行政事业性收费和政府性基金目录以及招投标、公共资源配置等领域政府信息。</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区财政局、区发改局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23</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922736">
              <w:rPr>
                <w:rFonts w:ascii="宋体" w:eastAsia="宋体" w:hAnsi="宋体" w:hint="eastAsia"/>
                <w:szCs w:val="21"/>
              </w:rPr>
              <w:t>加强公共企事业单位信息公开力度，推动信息公开和业务工作深度融合。</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区住建局、区发改局</w:t>
            </w:r>
            <w:r w:rsidRPr="00A855B6">
              <w:rPr>
                <w:rFonts w:ascii="宋体" w:eastAsia="宋体" w:hAnsi="宋体" w:hint="eastAsia"/>
                <w:szCs w:val="21"/>
              </w:rPr>
              <w:t>等领域公共企事业单位主管部门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24</w:t>
            </w:r>
          </w:p>
        </w:tc>
        <w:tc>
          <w:tcPr>
            <w:tcW w:w="590" w:type="pct"/>
            <w:vMerge w:val="restart"/>
            <w:vAlign w:val="center"/>
          </w:tcPr>
          <w:p w:rsidR="00A169AF" w:rsidRPr="00016F08" w:rsidRDefault="00A169AF" w:rsidP="000C7D50">
            <w:pPr>
              <w:spacing w:line="560" w:lineRule="exact"/>
              <w:jc w:val="center"/>
              <w:rPr>
                <w:rFonts w:ascii="宋体" w:eastAsia="宋体" w:hAnsi="宋体"/>
                <w:szCs w:val="21"/>
              </w:rPr>
            </w:pPr>
            <w:r w:rsidRPr="00E551C5">
              <w:rPr>
                <w:rFonts w:ascii="宋体" w:eastAsia="宋体" w:hAnsi="宋体" w:hint="eastAsia"/>
                <w:szCs w:val="21"/>
              </w:rPr>
              <w:t>二、优化政策全流程公开，助推政策落地见效</w:t>
            </w: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（六）做好政策规范发布</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D0090C">
              <w:rPr>
                <w:rFonts w:ascii="宋体" w:eastAsia="宋体" w:hAnsi="宋体" w:hint="eastAsia"/>
                <w:szCs w:val="21"/>
              </w:rPr>
              <w:t>持续提高政府网站政策文件录入质量，</w:t>
            </w:r>
            <w:r>
              <w:rPr>
                <w:rFonts w:ascii="宋体" w:eastAsia="宋体" w:hAnsi="宋体" w:hint="eastAsia"/>
                <w:szCs w:val="21"/>
              </w:rPr>
              <w:t>确保上传的政策文件内容要素齐全、格式文本规范、有效期限更新及时。</w:t>
            </w:r>
          </w:p>
        </w:tc>
        <w:tc>
          <w:tcPr>
            <w:tcW w:w="859" w:type="pct"/>
            <w:vAlign w:val="center"/>
          </w:tcPr>
          <w:p w:rsidR="00A169AF" w:rsidRPr="00E019ED" w:rsidRDefault="00A169AF" w:rsidP="000C7D50">
            <w:pPr>
              <w:spacing w:line="560" w:lineRule="exact"/>
              <w:jc w:val="center"/>
              <w:rPr>
                <w:rFonts w:ascii="宋体" w:eastAsia="宋体" w:hAnsi="宋体"/>
                <w:szCs w:val="21"/>
              </w:rPr>
            </w:pPr>
            <w:r>
              <w:rPr>
                <w:rFonts w:ascii="宋体" w:eastAsia="宋体" w:hAnsi="宋体" w:hint="eastAsia"/>
                <w:szCs w:val="21"/>
              </w:rPr>
              <w:t>区政府办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25</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5A2A92" w:rsidRDefault="00A169AF" w:rsidP="000C7D50">
            <w:pPr>
              <w:spacing w:line="560" w:lineRule="exact"/>
              <w:jc w:val="center"/>
              <w:rPr>
                <w:rFonts w:ascii="宋体" w:eastAsia="宋体" w:hAnsi="宋体"/>
                <w:szCs w:val="21"/>
              </w:rPr>
            </w:pPr>
          </w:p>
        </w:tc>
        <w:tc>
          <w:tcPr>
            <w:tcW w:w="2148" w:type="pct"/>
            <w:vAlign w:val="center"/>
          </w:tcPr>
          <w:p w:rsidR="00A169AF" w:rsidRPr="005A2A92" w:rsidRDefault="00A169AF" w:rsidP="000C7D50">
            <w:pPr>
              <w:spacing w:line="560" w:lineRule="exact"/>
              <w:jc w:val="center"/>
              <w:rPr>
                <w:rFonts w:ascii="宋体" w:eastAsia="宋体" w:hAnsi="宋体"/>
                <w:szCs w:val="21"/>
              </w:rPr>
            </w:pPr>
            <w:r w:rsidRPr="00D0090C">
              <w:rPr>
                <w:rFonts w:ascii="宋体" w:eastAsia="宋体" w:hAnsi="宋体" w:hint="eastAsia"/>
                <w:szCs w:val="21"/>
              </w:rPr>
              <w:t>健全政策动态清理工作机制，以政府规章、行政规范性文</w:t>
            </w:r>
            <w:r>
              <w:rPr>
                <w:rFonts w:ascii="宋体" w:eastAsia="宋体" w:hAnsi="宋体" w:hint="eastAsia"/>
                <w:szCs w:val="21"/>
              </w:rPr>
              <w:t>件为重点，开展政策有效性集中确认和失效政策标注工作。</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区政府办、区司法局</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26</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5A2A92" w:rsidRDefault="00A169AF" w:rsidP="000C7D50">
            <w:pPr>
              <w:spacing w:line="560" w:lineRule="exact"/>
              <w:jc w:val="center"/>
              <w:rPr>
                <w:rFonts w:ascii="宋体" w:eastAsia="宋体" w:hAnsi="宋体"/>
                <w:szCs w:val="21"/>
              </w:rPr>
            </w:pPr>
          </w:p>
        </w:tc>
        <w:tc>
          <w:tcPr>
            <w:tcW w:w="2148" w:type="pct"/>
            <w:vAlign w:val="center"/>
          </w:tcPr>
          <w:p w:rsidR="00A169AF" w:rsidRPr="005A2A92" w:rsidRDefault="00A169AF" w:rsidP="000C7D50">
            <w:pPr>
              <w:spacing w:line="560" w:lineRule="exact"/>
              <w:jc w:val="center"/>
              <w:rPr>
                <w:rFonts w:ascii="宋体" w:eastAsia="宋体" w:hAnsi="宋体"/>
                <w:szCs w:val="21"/>
              </w:rPr>
            </w:pPr>
            <w:r w:rsidRPr="00D0090C">
              <w:rPr>
                <w:rFonts w:ascii="宋体" w:eastAsia="宋体" w:hAnsi="宋体" w:hint="eastAsia"/>
                <w:szCs w:val="21"/>
              </w:rPr>
              <w:t>加强已公开政策的信息管理，根据立改废情况动态更新，并同步在政府网站更新，提升政策集中公开的质量实效。</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27</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5A2A92">
              <w:rPr>
                <w:rFonts w:ascii="宋体" w:eastAsia="宋体" w:hAnsi="宋体" w:hint="eastAsia"/>
                <w:szCs w:val="21"/>
              </w:rPr>
              <w:t>（七）提高政策解读质量</w:t>
            </w: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5A2A92">
              <w:rPr>
                <w:rFonts w:ascii="宋体" w:eastAsia="宋体" w:hAnsi="宋体" w:hint="eastAsia"/>
                <w:szCs w:val="21"/>
              </w:rPr>
              <w:t>严格落实政策解读材料与政策文件同步起草、同步审签、同步发布“三同步”原则。</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28</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16F08" w:rsidRDefault="00A169AF" w:rsidP="000C7D50">
            <w:pPr>
              <w:spacing w:line="560" w:lineRule="exact"/>
              <w:jc w:val="center"/>
              <w:rPr>
                <w:rFonts w:ascii="宋体" w:eastAsia="宋体" w:hAnsi="宋体"/>
                <w:szCs w:val="21"/>
              </w:rPr>
            </w:pPr>
            <w:r w:rsidRPr="00E51EC1">
              <w:rPr>
                <w:rFonts w:ascii="宋体" w:eastAsia="宋体" w:hAnsi="宋体" w:hint="eastAsia"/>
                <w:szCs w:val="21"/>
              </w:rPr>
              <w:t>聚焦生态治理、乡村振兴、民生保障、营商环境、高质量双招双引等方面相关政策，开展深入解读。</w:t>
            </w:r>
            <w:r w:rsidRPr="006D5DFE">
              <w:rPr>
                <w:rFonts w:ascii="宋体" w:eastAsia="宋体" w:hAnsi="宋体" w:hint="eastAsia"/>
                <w:szCs w:val="21"/>
              </w:rPr>
              <w:t>加强对各项政策的分类解读，结合政策内容，注重解读政策的背景依据、专有名词、新旧政策差异等。</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29</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6D5DFE">
              <w:rPr>
                <w:rFonts w:ascii="宋体" w:eastAsia="宋体" w:hAnsi="宋体" w:hint="eastAsia"/>
                <w:szCs w:val="21"/>
              </w:rPr>
              <w:t>丰富政策解读形式，综合运用简明问答、一图读懂、视频音</w:t>
            </w:r>
            <w:r>
              <w:rPr>
                <w:rFonts w:ascii="宋体" w:eastAsia="宋体" w:hAnsi="宋体" w:hint="eastAsia"/>
                <w:szCs w:val="21"/>
              </w:rPr>
              <w:t>频等群众、企业喜闻乐见的方式开展形象化、通俗化解读，综合运用多</w:t>
            </w:r>
            <w:r w:rsidRPr="006D5DFE">
              <w:rPr>
                <w:rFonts w:ascii="宋体" w:eastAsia="宋体" w:hAnsi="宋体" w:hint="eastAsia"/>
                <w:szCs w:val="21"/>
              </w:rPr>
              <w:t>平台加强政策的发布和解读。</w:t>
            </w:r>
          </w:p>
        </w:tc>
        <w:tc>
          <w:tcPr>
            <w:tcW w:w="859"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30</w:t>
            </w:r>
          </w:p>
        </w:tc>
        <w:tc>
          <w:tcPr>
            <w:tcW w:w="590" w:type="pct"/>
            <w:vMerge w:val="restart"/>
            <w:vAlign w:val="center"/>
          </w:tcPr>
          <w:p w:rsidR="00A169AF" w:rsidRPr="00016F08" w:rsidRDefault="00A169AF" w:rsidP="000C7D50">
            <w:pPr>
              <w:spacing w:line="560" w:lineRule="exact"/>
              <w:jc w:val="center"/>
              <w:rPr>
                <w:rFonts w:ascii="宋体" w:eastAsia="宋体" w:hAnsi="宋体"/>
                <w:szCs w:val="21"/>
              </w:rPr>
            </w:pPr>
            <w:r w:rsidRPr="000C74B9">
              <w:rPr>
                <w:rFonts w:ascii="宋体" w:eastAsia="宋体" w:hAnsi="宋体" w:hint="eastAsia"/>
                <w:szCs w:val="21"/>
              </w:rPr>
              <w:t>三、畅通政民政企</w:t>
            </w:r>
            <w:r>
              <w:rPr>
                <w:rFonts w:ascii="宋体" w:eastAsia="宋体" w:hAnsi="宋体" w:hint="eastAsia"/>
                <w:szCs w:val="21"/>
              </w:rPr>
              <w:t>互动渠道，积极回应社会</w:t>
            </w:r>
            <w:r w:rsidRPr="000C74B9">
              <w:rPr>
                <w:rFonts w:ascii="宋体" w:eastAsia="宋体" w:hAnsi="宋体" w:hint="eastAsia"/>
                <w:szCs w:val="21"/>
              </w:rPr>
              <w:t>关切</w:t>
            </w: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E54380">
              <w:rPr>
                <w:rFonts w:ascii="宋体" w:eastAsia="宋体" w:hAnsi="宋体" w:hint="eastAsia"/>
                <w:szCs w:val="21"/>
              </w:rPr>
              <w:t>（八）强化群众</w:t>
            </w:r>
            <w:r>
              <w:rPr>
                <w:rFonts w:ascii="宋体" w:eastAsia="宋体" w:hAnsi="宋体" w:hint="eastAsia"/>
                <w:szCs w:val="21"/>
              </w:rPr>
              <w:t>、</w:t>
            </w:r>
            <w:r w:rsidRPr="00E54380">
              <w:rPr>
                <w:rFonts w:ascii="宋体" w:eastAsia="宋体" w:hAnsi="宋体" w:hint="eastAsia"/>
                <w:szCs w:val="21"/>
              </w:rPr>
              <w:t>企业参与政策制定机制</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3C2119">
              <w:rPr>
                <w:rFonts w:ascii="宋体" w:eastAsia="宋体" w:hAnsi="宋体" w:hint="eastAsia"/>
                <w:szCs w:val="21"/>
              </w:rPr>
              <w:t>通过调研座谈、问卷调查、网站征集等方式，对于涉及公众切身利益的政策</w:t>
            </w:r>
            <w:r>
              <w:rPr>
                <w:rFonts w:ascii="宋体" w:eastAsia="宋体" w:hAnsi="宋体" w:hint="eastAsia"/>
                <w:szCs w:val="21"/>
              </w:rPr>
              <w:t>，广泛开展政策需求征集工作。</w:t>
            </w:r>
            <w:r w:rsidRPr="003C2119">
              <w:rPr>
                <w:rFonts w:ascii="宋体" w:eastAsia="宋体" w:hAnsi="宋体" w:hint="eastAsia"/>
                <w:szCs w:val="21"/>
              </w:rPr>
              <w:t>加强调研走访，充分了解基层一线需求，汇集公众需求及意见建议，增强政策有效性，制定涉及特定群体利益政策</w:t>
            </w:r>
            <w:r>
              <w:rPr>
                <w:rFonts w:ascii="宋体" w:eastAsia="宋体" w:hAnsi="宋体" w:hint="eastAsia"/>
                <w:szCs w:val="21"/>
              </w:rPr>
              <w:t>前</w:t>
            </w:r>
            <w:r w:rsidRPr="003C2119">
              <w:rPr>
                <w:rFonts w:ascii="宋体" w:eastAsia="宋体" w:hAnsi="宋体" w:hint="eastAsia"/>
                <w:szCs w:val="21"/>
              </w:rPr>
              <w:t>，充分听取相关人民团体、社会组织、群体代表的意见。</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31</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4A6A17">
              <w:rPr>
                <w:rFonts w:ascii="宋体" w:eastAsia="宋体" w:hAnsi="宋体" w:hint="eastAsia"/>
                <w:szCs w:val="21"/>
              </w:rPr>
              <w:t>政策草案形成后，通过区级政策意见征集栏目向社会公开征集意见，并充分利用政务新媒体、报纸报刊、广播电视等渠</w:t>
            </w:r>
            <w:r w:rsidRPr="004A6A17">
              <w:rPr>
                <w:rFonts w:ascii="宋体" w:eastAsia="宋体" w:hAnsi="宋体" w:hint="eastAsia"/>
                <w:szCs w:val="21"/>
              </w:rPr>
              <w:lastRenderedPageBreak/>
              <w:t>道，扩大政策意见征集的知晓面和参与度。</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各街镇、区直各部门、区融媒体中心</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32</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5F4A88">
              <w:rPr>
                <w:rFonts w:ascii="宋体" w:eastAsia="宋体" w:hAnsi="宋体" w:hint="eastAsia"/>
                <w:szCs w:val="21"/>
              </w:rPr>
              <w:t>（九）优化公众代表列席政府决策会议机制</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BD5019">
              <w:rPr>
                <w:rFonts w:ascii="宋体" w:eastAsia="宋体" w:hAnsi="宋体" w:hint="eastAsia"/>
                <w:szCs w:val="21"/>
              </w:rPr>
              <w:t>持续推进邀请利益相关方、公众代表、企业法人等列席政府有关会议工作，并及时公开列席代表的意见发表和采纳情况。</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33</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BD5019">
              <w:rPr>
                <w:rFonts w:ascii="宋体" w:eastAsia="宋体" w:hAnsi="宋体" w:hint="eastAsia"/>
                <w:szCs w:val="21"/>
              </w:rPr>
              <w:t>加强对列席代表意见建议研究落实情况的跟踪督办，以适当形式向列席代表反馈会议决策情况和意见建议采纳情况，做好相关会议信息的主动公开。</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34</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1A7399">
              <w:rPr>
                <w:rFonts w:ascii="宋体" w:eastAsia="宋体" w:hAnsi="宋体" w:hint="eastAsia"/>
                <w:szCs w:val="21"/>
              </w:rPr>
              <w:t>（十）提高政民政企交流实效</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096CCD">
              <w:rPr>
                <w:rFonts w:ascii="宋体" w:eastAsia="宋体" w:hAnsi="宋体" w:hint="eastAsia"/>
                <w:szCs w:val="21"/>
              </w:rPr>
              <w:t>常态化推进政府开放活动。从</w:t>
            </w:r>
            <w:r w:rsidRPr="00096CCD">
              <w:rPr>
                <w:rFonts w:ascii="宋体" w:eastAsia="宋体" w:hAnsi="宋体"/>
                <w:szCs w:val="21"/>
              </w:rPr>
              <w:t>9月份开始，开展政府开放月活动，各责任单位要制定好落实方案，精心组织，力求实效，让公众体验政府工作、开展交流互动、收集意见建议。</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35</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096CCD">
              <w:rPr>
                <w:rFonts w:ascii="宋体" w:eastAsia="宋体" w:hAnsi="宋体" w:hint="eastAsia"/>
                <w:szCs w:val="21"/>
              </w:rPr>
              <w:t>围绕领导信箱、在线访谈、网友留言、意见征集、建言献策等互动渠道</w:t>
            </w:r>
            <w:r>
              <w:rPr>
                <w:rFonts w:ascii="宋体" w:eastAsia="宋体" w:hAnsi="宋体" w:hint="eastAsia"/>
                <w:szCs w:val="21"/>
              </w:rPr>
              <w:t>，</w:t>
            </w:r>
            <w:r w:rsidRPr="00096CCD">
              <w:rPr>
                <w:rFonts w:ascii="宋体" w:eastAsia="宋体" w:hAnsi="宋体" w:hint="eastAsia"/>
                <w:szCs w:val="21"/>
              </w:rPr>
              <w:t>统筹做好建设，提高互动交流实效。</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区信访局牵头，各街镇、区直各部门落实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36</w:t>
            </w:r>
          </w:p>
        </w:tc>
        <w:tc>
          <w:tcPr>
            <w:tcW w:w="590" w:type="pct"/>
            <w:vMerge/>
            <w:vAlign w:val="center"/>
          </w:tcPr>
          <w:p w:rsidR="00A169AF" w:rsidRPr="003558D3" w:rsidRDefault="00A169AF" w:rsidP="000C7D50">
            <w:pPr>
              <w:spacing w:line="560" w:lineRule="exact"/>
              <w:jc w:val="center"/>
              <w:rPr>
                <w:rFonts w:ascii="宋体" w:eastAsia="宋体" w:hAnsi="宋体"/>
                <w:szCs w:val="21"/>
              </w:rPr>
            </w:pPr>
          </w:p>
        </w:tc>
        <w:tc>
          <w:tcPr>
            <w:tcW w:w="645" w:type="pct"/>
            <w:vMerge/>
            <w:vAlign w:val="center"/>
          </w:tcPr>
          <w:p w:rsidR="00A169AF" w:rsidRDefault="00A169AF" w:rsidP="000C7D50">
            <w:pPr>
              <w:spacing w:line="560" w:lineRule="exact"/>
              <w:jc w:val="center"/>
              <w:rPr>
                <w:rFonts w:ascii="宋体" w:eastAsia="宋体" w:hAnsi="宋体"/>
                <w:szCs w:val="21"/>
              </w:rPr>
            </w:pPr>
          </w:p>
        </w:tc>
        <w:tc>
          <w:tcPr>
            <w:tcW w:w="2148" w:type="pct"/>
            <w:vAlign w:val="center"/>
          </w:tcPr>
          <w:p w:rsidR="00A169AF" w:rsidRPr="0096631E" w:rsidRDefault="00A169AF" w:rsidP="000C7D50">
            <w:pPr>
              <w:spacing w:line="560" w:lineRule="exact"/>
              <w:jc w:val="center"/>
              <w:rPr>
                <w:rFonts w:ascii="宋体" w:eastAsia="宋体" w:hAnsi="宋体"/>
                <w:szCs w:val="21"/>
              </w:rPr>
            </w:pPr>
            <w:r w:rsidRPr="000B0ED6">
              <w:rPr>
                <w:rFonts w:ascii="宋体" w:eastAsia="宋体" w:hAnsi="宋体" w:hint="eastAsia"/>
                <w:szCs w:val="21"/>
              </w:rPr>
              <w:t>通过政府网站及时公开提案建议办理结果，及时发布建议提案办理总体情况和吸收采纳情况，接受社会监督。</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各街镇、区直各部门落实</w:t>
            </w:r>
          </w:p>
        </w:tc>
        <w:tc>
          <w:tcPr>
            <w:tcW w:w="448" w:type="pct"/>
            <w:vMerge/>
            <w:vAlign w:val="center"/>
          </w:tcPr>
          <w:p w:rsidR="00A169AF"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37</w:t>
            </w:r>
          </w:p>
        </w:tc>
        <w:tc>
          <w:tcPr>
            <w:tcW w:w="590" w:type="pct"/>
            <w:vMerge w:val="restart"/>
            <w:vAlign w:val="center"/>
          </w:tcPr>
          <w:p w:rsidR="00A169AF" w:rsidRPr="00016F08" w:rsidRDefault="00A169AF" w:rsidP="000C7D50">
            <w:pPr>
              <w:spacing w:line="560" w:lineRule="exact"/>
              <w:jc w:val="center"/>
              <w:rPr>
                <w:rFonts w:ascii="宋体" w:eastAsia="宋体" w:hAnsi="宋体"/>
                <w:szCs w:val="21"/>
              </w:rPr>
            </w:pPr>
            <w:r w:rsidRPr="003558D3">
              <w:rPr>
                <w:rFonts w:ascii="宋体" w:eastAsia="宋体" w:hAnsi="宋体" w:hint="eastAsia"/>
                <w:szCs w:val="21"/>
              </w:rPr>
              <w:t>四、推进政务公开标准化建</w:t>
            </w:r>
            <w:r w:rsidRPr="003558D3">
              <w:rPr>
                <w:rFonts w:ascii="宋体" w:eastAsia="宋体" w:hAnsi="宋体" w:hint="eastAsia"/>
                <w:szCs w:val="21"/>
              </w:rPr>
              <w:lastRenderedPageBreak/>
              <w:t>设，促进信息公开规范化</w:t>
            </w: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（十一）规范依申请公开办理工</w:t>
            </w:r>
            <w:r>
              <w:rPr>
                <w:rFonts w:ascii="宋体" w:eastAsia="宋体" w:hAnsi="宋体" w:hint="eastAsia"/>
                <w:szCs w:val="21"/>
              </w:rPr>
              <w:lastRenderedPageBreak/>
              <w:t>作</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96631E">
              <w:rPr>
                <w:rFonts w:ascii="宋体" w:eastAsia="宋体" w:hAnsi="宋体" w:hint="eastAsia"/>
                <w:szCs w:val="21"/>
              </w:rPr>
              <w:lastRenderedPageBreak/>
              <w:t>完善依申请公开疑</w:t>
            </w:r>
            <w:r>
              <w:rPr>
                <w:rFonts w:ascii="宋体" w:eastAsia="宋体" w:hAnsi="宋体" w:hint="eastAsia"/>
                <w:szCs w:val="21"/>
              </w:rPr>
              <w:t>难案件会商研判、法律咨询等工作制度，规范办理流程，提升办理质量。</w:t>
            </w:r>
            <w:r w:rsidRPr="0096631E">
              <w:rPr>
                <w:rFonts w:ascii="宋体" w:eastAsia="宋体" w:hAnsi="宋体" w:hint="eastAsia"/>
                <w:szCs w:val="21"/>
              </w:rPr>
              <w:t>坚持服务理念，主动跨前与</w:t>
            </w:r>
            <w:r w:rsidRPr="0096631E">
              <w:rPr>
                <w:rFonts w:ascii="宋体" w:eastAsia="宋体" w:hAnsi="宋体" w:hint="eastAsia"/>
                <w:szCs w:val="21"/>
              </w:rPr>
              <w:lastRenderedPageBreak/>
              <w:t>申请人做好沟通，依法准确回应信息获取需求，防范和化解依申请办理矛盾，推动申请人合理诉求的实质性解决，妥善处理依申请公开的投诉举报，推动行政争议实质性化解。</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各街镇、区直各部门</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38</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96631E">
              <w:rPr>
                <w:rFonts w:ascii="宋体" w:eastAsia="宋体" w:hAnsi="宋体" w:hint="eastAsia"/>
                <w:szCs w:val="21"/>
              </w:rPr>
              <w:t>深化依申请公开办理机关与复议机关、诉讼机关工作联动，降低复议纠错率和诉讼败诉率。建立健全政府信息管理动态调整机制，定期评估审查不予公开的政府信息，对申请公开频次高的重点领域进行评估审查，加强与司法部门、法律顾问及相关部门的会商，建立跨层级、跨部门协调联动工作机制。因情势变化可公开的要予以公开，最大限度满足申请人对政府信息的合理需求</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39</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124139">
              <w:rPr>
                <w:rFonts w:ascii="宋体" w:eastAsia="宋体" w:hAnsi="宋体" w:hint="eastAsia"/>
                <w:szCs w:val="21"/>
              </w:rPr>
              <w:t>（十二）加强政务公开平台载体规范化建设管理</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EA2EE4">
              <w:rPr>
                <w:rFonts w:ascii="宋体" w:eastAsia="宋体" w:hAnsi="宋体" w:hint="eastAsia"/>
                <w:szCs w:val="21"/>
              </w:rPr>
              <w:t>强化政府门户网站第一公开平台作用，积极提升网站建设水平。加强新闻资讯、动态要闻、政府会议等栏目建设，进一步提升政府门户网站的宣传引导作用，进一步做好相关栏目、内容和服务的归集整合。</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40</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EA2EE4">
              <w:rPr>
                <w:rFonts w:ascii="宋体" w:eastAsia="宋体" w:hAnsi="宋体" w:hint="eastAsia"/>
                <w:szCs w:val="21"/>
              </w:rPr>
              <w:t>改版升级政府门户网站</w:t>
            </w:r>
            <w:r w:rsidRPr="00EA2EE4">
              <w:rPr>
                <w:rFonts w:ascii="宋体" w:eastAsia="宋体" w:hAnsi="宋体"/>
                <w:szCs w:val="21"/>
              </w:rPr>
              <w:t>,做好政务公开专题专栏建设,提升政府网站集约化平台效能，持续做好省</w:t>
            </w:r>
            <w:r>
              <w:rPr>
                <w:rFonts w:ascii="宋体" w:eastAsia="宋体" w:hAnsi="宋体"/>
                <w:szCs w:val="21"/>
              </w:rPr>
              <w:t>、</w:t>
            </w:r>
            <w:r w:rsidRPr="00EA2EE4">
              <w:rPr>
                <w:rFonts w:ascii="宋体" w:eastAsia="宋体" w:hAnsi="宋体"/>
                <w:szCs w:val="21"/>
              </w:rPr>
              <w:t>市</w:t>
            </w:r>
            <w:r>
              <w:rPr>
                <w:rFonts w:ascii="宋体" w:eastAsia="宋体" w:hAnsi="宋体"/>
                <w:szCs w:val="21"/>
              </w:rPr>
              <w:t>、区平台互联互通，</w:t>
            </w:r>
            <w:r>
              <w:rPr>
                <w:rFonts w:ascii="宋体" w:eastAsia="宋体" w:hAnsi="宋体"/>
                <w:szCs w:val="21"/>
              </w:rPr>
              <w:lastRenderedPageBreak/>
              <w:t>努力实现数据资源整合共享，</w:t>
            </w:r>
            <w:r w:rsidRPr="00EA2EE4">
              <w:rPr>
                <w:rFonts w:ascii="宋体" w:eastAsia="宋体" w:hAnsi="宋体"/>
                <w:szCs w:val="21"/>
              </w:rPr>
              <w:t>完善政府网站办事服务、互动交流等功能，加强适老化与无障碍改造，提升网站搜索精准度。</w:t>
            </w:r>
            <w:r w:rsidRPr="00C40F5E">
              <w:rPr>
                <w:rFonts w:ascii="宋体" w:eastAsia="宋体" w:hAnsi="宋体" w:hint="eastAsia"/>
                <w:szCs w:val="21"/>
              </w:rPr>
              <w:t>强化政府网站和政务新媒体服务能力，推动政府网站和政务新媒体平台协同互补、一体化服务</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区政府办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41</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（十三）加强信息审核制度规范化建设</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994741">
              <w:rPr>
                <w:rFonts w:ascii="宋体" w:eastAsia="宋体" w:hAnsi="宋体" w:hint="eastAsia"/>
                <w:szCs w:val="21"/>
              </w:rPr>
              <w:t>严格落实政府信息公开“三审”制度，确保表述规范、内容准确，切实维护政府网站和政务新媒体发布内容的权威性和严肃性。</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42</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957F90">
              <w:rPr>
                <w:rFonts w:ascii="宋体" w:eastAsia="宋体" w:hAnsi="宋体" w:hint="eastAsia"/>
                <w:szCs w:val="21"/>
              </w:rPr>
              <w:t>强化统一政府信息公开平台监测、维护，确保内容及时更新、合理分类，杜绝错链、断链和内容混杂。完善严重错别字、涉密和敏感信息发布前检测提醒和栏目更新预警等功能，促进政府信息发布规范化管理。</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各街镇、区直各部门、各公共企事业单位</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43</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8D1FF4">
              <w:rPr>
                <w:rFonts w:ascii="宋体" w:eastAsia="宋体" w:hAnsi="宋体" w:hint="eastAsia"/>
                <w:szCs w:val="21"/>
              </w:rPr>
              <w:t>严格落实网络意识形</w:t>
            </w:r>
            <w:r w:rsidR="0075675E">
              <w:rPr>
                <w:rFonts w:ascii="宋体" w:eastAsia="宋体" w:hAnsi="宋体" w:hint="eastAsia"/>
                <w:szCs w:val="21"/>
              </w:rPr>
              <w:t>态责任制，加强政府网站和政务新媒体涉意识形态不当表述的监测排查，</w:t>
            </w:r>
            <w:r w:rsidRPr="008D1FF4">
              <w:rPr>
                <w:rFonts w:ascii="宋体" w:eastAsia="宋体" w:hAnsi="宋体" w:hint="eastAsia"/>
                <w:szCs w:val="21"/>
              </w:rPr>
              <w:t>确保政府网站和政务新媒体安全平稳运行。</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44</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8D1FF4">
              <w:rPr>
                <w:rFonts w:ascii="宋体" w:eastAsia="宋体" w:hAnsi="宋体" w:hint="eastAsia"/>
                <w:szCs w:val="21"/>
              </w:rPr>
              <w:t>强化政务新媒体监督管理，加强政务新媒体“瘦身提质”，打造一批优质精品账号。完善政务新媒体开设、变更、注销</w:t>
            </w:r>
            <w:r w:rsidRPr="008D1FF4">
              <w:rPr>
                <w:rFonts w:ascii="宋体" w:eastAsia="宋体" w:hAnsi="宋体" w:hint="eastAsia"/>
                <w:szCs w:val="21"/>
              </w:rPr>
              <w:lastRenderedPageBreak/>
              <w:t>等全流程管理制度，强化监测预警和风险排查，推动政务新媒体健康有序发展，加强政务新媒体矩阵建设，打造具有一定影响力、竞争力的政务新媒体。</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区政府办牵头，各街镇、区直各部门落实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45</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E97B9B">
              <w:rPr>
                <w:rFonts w:ascii="宋体" w:eastAsia="宋体" w:hAnsi="宋体" w:hint="eastAsia"/>
                <w:szCs w:val="21"/>
              </w:rPr>
              <w:t>（十四）加强公共企事业信息公开规范化建设</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535FF4">
              <w:rPr>
                <w:rFonts w:ascii="宋体" w:eastAsia="宋体" w:hAnsi="宋体" w:hint="eastAsia"/>
                <w:szCs w:val="21"/>
              </w:rPr>
              <w:t>主动公开教育、卫生健康、供电、供热等各领域相关信息。深入贯彻信息公开制度，围绕公共企事业单位公开业务的范围、内容、方式、程序等信息发布，确保信息公开的规范性和科学性。</w:t>
            </w:r>
          </w:p>
        </w:tc>
        <w:tc>
          <w:tcPr>
            <w:tcW w:w="859" w:type="pct"/>
            <w:vAlign w:val="center"/>
          </w:tcPr>
          <w:p w:rsidR="00A169AF" w:rsidRDefault="00A169AF" w:rsidP="000C7D50">
            <w:pPr>
              <w:spacing w:line="560" w:lineRule="exact"/>
              <w:jc w:val="center"/>
              <w:rPr>
                <w:rFonts w:ascii="宋体" w:eastAsia="宋体" w:hAnsi="宋体"/>
                <w:szCs w:val="21"/>
              </w:rPr>
            </w:pPr>
            <w:r w:rsidRPr="00E9150A">
              <w:rPr>
                <w:rFonts w:ascii="宋体" w:eastAsia="宋体" w:hAnsi="宋体" w:hint="eastAsia"/>
                <w:szCs w:val="21"/>
              </w:rPr>
              <w:t>区发改局、区教体局、区住建局、</w:t>
            </w:r>
            <w:r>
              <w:rPr>
                <w:rFonts w:ascii="宋体" w:eastAsia="宋体" w:hAnsi="宋体" w:hint="eastAsia"/>
                <w:szCs w:val="21"/>
              </w:rPr>
              <w:t>区卫健局</w:t>
            </w:r>
            <w:r w:rsidRPr="00E9150A">
              <w:rPr>
                <w:rFonts w:ascii="宋体" w:eastAsia="宋体" w:hAnsi="宋体" w:hint="eastAsia"/>
                <w:szCs w:val="21"/>
              </w:rPr>
              <w:t>等领域公共企事业单位主管部门牵头落实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46</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535FF4">
              <w:rPr>
                <w:rFonts w:ascii="宋体" w:eastAsia="宋体" w:hAnsi="宋体" w:hint="eastAsia"/>
                <w:szCs w:val="21"/>
              </w:rPr>
              <w:t>提高信息公开质量，加强信息公开的时效性、互动性，鼓励公民参与监督，积极回应社会关切和群众诉求，通过设置在线问答、意见征集等功能，方便公民与公共企事业单位进行沟通交流。</w:t>
            </w:r>
          </w:p>
        </w:tc>
        <w:tc>
          <w:tcPr>
            <w:tcW w:w="859" w:type="pct"/>
            <w:vAlign w:val="center"/>
          </w:tcPr>
          <w:p w:rsidR="00A169AF" w:rsidRDefault="00A169AF" w:rsidP="000C7D50">
            <w:pPr>
              <w:spacing w:line="560" w:lineRule="exact"/>
              <w:jc w:val="center"/>
              <w:rPr>
                <w:rFonts w:ascii="宋体" w:eastAsia="宋体" w:hAnsi="宋体"/>
                <w:szCs w:val="21"/>
              </w:rPr>
            </w:pPr>
            <w:r w:rsidRPr="00E9150A">
              <w:rPr>
                <w:rFonts w:ascii="宋体" w:eastAsia="宋体" w:hAnsi="宋体" w:hint="eastAsia"/>
                <w:szCs w:val="21"/>
              </w:rPr>
              <w:t>区发改局、区教体局、区住建局、</w:t>
            </w:r>
            <w:r>
              <w:rPr>
                <w:rFonts w:ascii="宋体" w:eastAsia="宋体" w:hAnsi="宋体" w:hint="eastAsia"/>
                <w:szCs w:val="21"/>
              </w:rPr>
              <w:t>区卫健局</w:t>
            </w:r>
            <w:r w:rsidRPr="00E9150A">
              <w:rPr>
                <w:rFonts w:ascii="宋体" w:eastAsia="宋体" w:hAnsi="宋体" w:hint="eastAsia"/>
                <w:szCs w:val="21"/>
              </w:rPr>
              <w:t>等领域公共企事业单位主管部门牵头落实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47</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535FF4">
              <w:rPr>
                <w:rFonts w:ascii="宋体" w:eastAsia="宋体" w:hAnsi="宋体" w:hint="eastAsia"/>
                <w:szCs w:val="21"/>
              </w:rPr>
              <w:t>建立信息公开考核机制，定期对公共企事业单位的信息公开工作进行检查和评估，提高各单位对信息公开工作的重视程度。</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区政府办牵头，区发改局、区住建局落实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48</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212359">
              <w:rPr>
                <w:rFonts w:ascii="宋体" w:eastAsia="宋体" w:hAnsi="宋体" w:hint="eastAsia"/>
                <w:szCs w:val="21"/>
              </w:rPr>
              <w:t>（十五）加强政务公开专区标准</w:t>
            </w:r>
            <w:r w:rsidRPr="00212359">
              <w:rPr>
                <w:rFonts w:ascii="宋体" w:eastAsia="宋体" w:hAnsi="宋体" w:hint="eastAsia"/>
                <w:szCs w:val="21"/>
              </w:rPr>
              <w:lastRenderedPageBreak/>
              <w:t>化建设</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424B4C">
              <w:rPr>
                <w:rFonts w:ascii="宋体" w:eastAsia="宋体" w:hAnsi="宋体" w:hint="eastAsia"/>
                <w:szCs w:val="21"/>
              </w:rPr>
              <w:lastRenderedPageBreak/>
              <w:t>务实推进政务公开专区优化提升，积极打造集政策解读、信息公开、办事服务、互动交流等功能于一体的综合性政务服</w:t>
            </w:r>
            <w:r w:rsidRPr="00424B4C">
              <w:rPr>
                <w:rFonts w:ascii="宋体" w:eastAsia="宋体" w:hAnsi="宋体" w:hint="eastAsia"/>
                <w:szCs w:val="21"/>
              </w:rPr>
              <w:lastRenderedPageBreak/>
              <w:t>务平台。</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区政府办牵头，区行政审批局、各街镇落实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49</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243801">
              <w:rPr>
                <w:rFonts w:ascii="宋体" w:eastAsia="宋体" w:hAnsi="宋体" w:hint="eastAsia"/>
                <w:szCs w:val="21"/>
              </w:rPr>
              <w:t>通过优化布局、完善设施、丰富内容、提升服务，不断提高政务公开工作的质量和效率。在各级政务（便民）服务中心设置政府信息查阅场所，配备相应的设施设备，向政务（便民）服务中心及时提供多种形式的主动公开信息。</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区行政审批局、各街镇</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50</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D2401F">
              <w:rPr>
                <w:rFonts w:ascii="宋体" w:eastAsia="宋体" w:hAnsi="宋体" w:hint="eastAsia"/>
                <w:szCs w:val="21"/>
              </w:rPr>
              <w:t>将政务公开与政务服务相结合，加强线上线下融合，实现政务服务“一网通办”，为群众获取政府信息提供“一站式”服务。</w:t>
            </w:r>
          </w:p>
        </w:tc>
        <w:tc>
          <w:tcPr>
            <w:tcW w:w="859" w:type="pct"/>
            <w:vAlign w:val="center"/>
          </w:tcPr>
          <w:p w:rsidR="00A169AF" w:rsidRDefault="00A169AF" w:rsidP="000C7D50">
            <w:pPr>
              <w:spacing w:line="560" w:lineRule="exact"/>
              <w:jc w:val="center"/>
              <w:rPr>
                <w:rFonts w:ascii="宋体" w:eastAsia="宋体" w:hAnsi="宋体"/>
                <w:szCs w:val="21"/>
              </w:rPr>
            </w:pPr>
            <w:r w:rsidRPr="00D2401F">
              <w:rPr>
                <w:rFonts w:ascii="宋体" w:eastAsia="宋体" w:hAnsi="宋体" w:hint="eastAsia"/>
                <w:szCs w:val="21"/>
              </w:rPr>
              <w:t>区行政审批局、各街镇</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51</w:t>
            </w:r>
          </w:p>
        </w:tc>
        <w:tc>
          <w:tcPr>
            <w:tcW w:w="590" w:type="pct"/>
            <w:vMerge w:val="restart"/>
            <w:vAlign w:val="center"/>
          </w:tcPr>
          <w:p w:rsidR="00A169AF" w:rsidRPr="00016F08" w:rsidRDefault="00A169AF" w:rsidP="000C7D50">
            <w:pPr>
              <w:spacing w:line="560" w:lineRule="exact"/>
              <w:jc w:val="center"/>
              <w:rPr>
                <w:rFonts w:ascii="宋体" w:eastAsia="宋体" w:hAnsi="宋体"/>
                <w:szCs w:val="21"/>
              </w:rPr>
            </w:pPr>
            <w:r w:rsidRPr="00014693">
              <w:rPr>
                <w:rFonts w:ascii="宋体" w:eastAsia="宋体" w:hAnsi="宋体" w:hint="eastAsia"/>
                <w:szCs w:val="21"/>
              </w:rPr>
              <w:t>五、夯实公开工作基础，着力提升公开质效</w:t>
            </w: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（十六）健全体制机制</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276F63">
              <w:rPr>
                <w:rFonts w:ascii="宋体" w:eastAsia="宋体" w:hAnsi="宋体" w:hint="eastAsia"/>
                <w:szCs w:val="21"/>
              </w:rPr>
              <w:t>进</w:t>
            </w:r>
            <w:r w:rsidR="002C6406">
              <w:rPr>
                <w:rFonts w:ascii="宋体" w:eastAsia="宋体" w:hAnsi="宋体" w:hint="eastAsia"/>
                <w:szCs w:val="21"/>
              </w:rPr>
              <w:t>一步提高思想认识，完善推进机制，充分发挥本区政务公开议事协调</w:t>
            </w:r>
            <w:r w:rsidRPr="00276F63">
              <w:rPr>
                <w:rFonts w:ascii="宋体" w:eastAsia="宋体" w:hAnsi="宋体" w:hint="eastAsia"/>
                <w:szCs w:val="21"/>
              </w:rPr>
              <w:t>作用，每年至少召开一次政务公开</w:t>
            </w:r>
            <w:r w:rsidR="00900EFC">
              <w:rPr>
                <w:rFonts w:ascii="宋体" w:eastAsia="宋体" w:hAnsi="宋体" w:hint="eastAsia"/>
                <w:szCs w:val="21"/>
              </w:rPr>
              <w:t>联席</w:t>
            </w:r>
            <w:bookmarkStart w:id="0" w:name="_GoBack"/>
            <w:bookmarkEnd w:id="0"/>
            <w:r w:rsidRPr="00276F63">
              <w:rPr>
                <w:rFonts w:ascii="宋体" w:eastAsia="宋体" w:hAnsi="宋体" w:hint="eastAsia"/>
                <w:szCs w:val="21"/>
              </w:rPr>
              <w:t>工作会，研究政务公开和政策服务工作，协调解决重点疑难问题。</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52</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CB39DB">
              <w:rPr>
                <w:rFonts w:ascii="宋体" w:eastAsia="宋体" w:hAnsi="宋体" w:hint="eastAsia"/>
                <w:szCs w:val="21"/>
              </w:rPr>
              <w:t>各街道（镇）、各部门特别是单位主要领导要不断提高对政务公开工作重要性的认识，积极探索更加完善的工作体制，完善常态化通报机制，形成主要领导亲自抓，分管领导具体抓的工作机制，每年至少听取一次政务公开工作汇报，研究部署推进工作。</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53</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7E48E8">
              <w:rPr>
                <w:rFonts w:ascii="宋体" w:eastAsia="宋体" w:hAnsi="宋体" w:hint="eastAsia"/>
                <w:szCs w:val="21"/>
              </w:rPr>
              <w:t>（十七）强化队伍建设</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7E48E8">
              <w:rPr>
                <w:rFonts w:ascii="宋体" w:eastAsia="宋体" w:hAnsi="宋体" w:hint="eastAsia"/>
                <w:szCs w:val="21"/>
              </w:rPr>
              <w:t>加强业务培训，增强工作人员</w:t>
            </w:r>
            <w:r>
              <w:rPr>
                <w:rFonts w:ascii="宋体" w:eastAsia="宋体" w:hAnsi="宋体" w:hint="eastAsia"/>
                <w:szCs w:val="21"/>
              </w:rPr>
              <w:t>政务</w:t>
            </w:r>
            <w:r w:rsidRPr="007E48E8">
              <w:rPr>
                <w:rFonts w:ascii="宋体" w:eastAsia="宋体" w:hAnsi="宋体" w:hint="eastAsia"/>
                <w:szCs w:val="21"/>
              </w:rPr>
              <w:t>公开意识，提高发布信息、解读政策、回应关切的能力。</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54</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7E48E8">
              <w:rPr>
                <w:rFonts w:ascii="宋体" w:eastAsia="宋体" w:hAnsi="宋体" w:hint="eastAsia"/>
                <w:szCs w:val="21"/>
              </w:rPr>
              <w:t>加大人才交流和业务骨干培养力度，建立跟班学习、轮岗培训等机制，</w:t>
            </w:r>
            <w:r w:rsidRPr="007E48E8">
              <w:rPr>
                <w:rFonts w:ascii="宋体" w:eastAsia="宋体" w:hAnsi="宋体"/>
                <w:szCs w:val="21"/>
              </w:rPr>
              <w:t>全年计划组织政务公开培训班不少于2次。</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区政府办、各街镇、区直各部门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55</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7E48E8">
              <w:rPr>
                <w:rFonts w:ascii="宋体" w:eastAsia="宋体" w:hAnsi="宋体" w:hint="eastAsia"/>
                <w:szCs w:val="21"/>
              </w:rPr>
              <w:t>通过加强对基层政务公开工作人员的培训力度和业务指导，发现典型，培育亮点，并将相关做法提炼、深化，加强宣传，在全区形成追比赶超良好氛围。</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56</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442468">
              <w:rPr>
                <w:rFonts w:ascii="宋体" w:eastAsia="宋体" w:hAnsi="宋体" w:hint="eastAsia"/>
                <w:szCs w:val="21"/>
              </w:rPr>
              <w:t>（十八）更好统筹公开和保密</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4F06A5">
              <w:rPr>
                <w:rFonts w:ascii="宋体" w:eastAsia="宋体" w:hAnsi="宋体" w:hint="eastAsia"/>
                <w:szCs w:val="21"/>
              </w:rPr>
              <w:t>严格执行政府信息公开制度，完善政府信息公开保密审查制度，对拟公开的政府信息依法依规严格做好保密审查，防止泄露国家秘密、工作秘密和敏感信息，防范数据汇聚引发泄密风险。</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区政府办牵头，各街镇、区直各部门落实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2024年12月底前</w:t>
            </w: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57</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Pr>
                <w:rFonts w:ascii="宋体" w:eastAsia="宋体" w:hAnsi="宋体" w:hint="eastAsia"/>
                <w:szCs w:val="21"/>
              </w:rPr>
              <w:t>加强公开后的信息管理，定期清理已</w:t>
            </w:r>
            <w:r w:rsidRPr="004F06A5">
              <w:rPr>
                <w:rFonts w:ascii="宋体" w:eastAsia="宋体" w:hAnsi="宋体" w:hint="eastAsia"/>
                <w:szCs w:val="21"/>
              </w:rPr>
              <w:t>过时、失效的内容，避免信息散乱无序，防范汇聚风险，加大个人信息保护力度，确保敏感个人信息和数据安全。</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各街镇、区直各部门</w:t>
            </w:r>
          </w:p>
        </w:tc>
        <w:tc>
          <w:tcPr>
            <w:tcW w:w="448" w:type="pct"/>
            <w:vMerge/>
            <w:vAlign w:val="center"/>
          </w:tcPr>
          <w:p w:rsidR="00A169AF" w:rsidRPr="00016F08"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58</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restart"/>
            <w:vAlign w:val="center"/>
          </w:tcPr>
          <w:p w:rsidR="00A169AF" w:rsidRPr="00016F08" w:rsidRDefault="00A169AF" w:rsidP="000C7D50">
            <w:pPr>
              <w:spacing w:line="560" w:lineRule="exact"/>
              <w:jc w:val="center"/>
              <w:rPr>
                <w:rFonts w:ascii="宋体" w:eastAsia="宋体" w:hAnsi="宋体"/>
                <w:szCs w:val="21"/>
              </w:rPr>
            </w:pPr>
            <w:r w:rsidRPr="006267CE">
              <w:rPr>
                <w:rFonts w:ascii="宋体" w:eastAsia="宋体" w:hAnsi="宋体" w:hint="eastAsia"/>
                <w:szCs w:val="21"/>
              </w:rPr>
              <w:t>（十九）强化督</w:t>
            </w:r>
            <w:r w:rsidRPr="006267CE">
              <w:rPr>
                <w:rFonts w:ascii="宋体" w:eastAsia="宋体" w:hAnsi="宋体" w:hint="eastAsia"/>
                <w:szCs w:val="21"/>
              </w:rPr>
              <w:lastRenderedPageBreak/>
              <w:t>导考核</w:t>
            </w: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463D98">
              <w:rPr>
                <w:rFonts w:ascii="宋体" w:eastAsia="宋体" w:hAnsi="宋体" w:hint="eastAsia"/>
                <w:szCs w:val="21"/>
              </w:rPr>
              <w:lastRenderedPageBreak/>
              <w:t>发挥考核“指挥棒”作用，将政务公开成绩纳入全区高质量</w:t>
            </w:r>
            <w:r w:rsidRPr="00463D98">
              <w:rPr>
                <w:rFonts w:ascii="宋体" w:eastAsia="宋体" w:hAnsi="宋体" w:hint="eastAsia"/>
                <w:szCs w:val="21"/>
              </w:rPr>
              <w:lastRenderedPageBreak/>
              <w:t>发展综合绩效考核。</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区政府办</w:t>
            </w:r>
          </w:p>
        </w:tc>
        <w:tc>
          <w:tcPr>
            <w:tcW w:w="448" w:type="pct"/>
            <w:vMerge w:val="restar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2024年12</w:t>
            </w:r>
            <w:r>
              <w:rPr>
                <w:rFonts w:ascii="宋体" w:eastAsia="宋体" w:hAnsi="宋体" w:hint="eastAsia"/>
                <w:szCs w:val="21"/>
              </w:rPr>
              <w:lastRenderedPageBreak/>
              <w:t>月底前</w:t>
            </w:r>
          </w:p>
        </w:tc>
      </w:tr>
      <w:tr w:rsidR="00A169AF" w:rsidRPr="00016F08" w:rsidTr="000C7D50">
        <w:trPr>
          <w:jc w:val="center"/>
        </w:trPr>
        <w:tc>
          <w:tcPr>
            <w:tcW w:w="310"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lastRenderedPageBreak/>
              <w:t>59</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081624" w:rsidRDefault="00A169AF" w:rsidP="000C7D50">
            <w:pPr>
              <w:spacing w:line="560" w:lineRule="exact"/>
              <w:jc w:val="center"/>
              <w:rPr>
                <w:rFonts w:ascii="宋体" w:eastAsia="宋体" w:hAnsi="宋体"/>
                <w:szCs w:val="21"/>
              </w:rPr>
            </w:pPr>
            <w:r w:rsidRPr="001369FA">
              <w:rPr>
                <w:rFonts w:ascii="宋体" w:eastAsia="宋体" w:hAnsi="宋体" w:hint="eastAsia"/>
                <w:szCs w:val="21"/>
              </w:rPr>
              <w:t>各街道（镇）、各部门要聚焦问题短板，结合本单位工作细化任务要求，逐项推动落实。</w:t>
            </w:r>
          </w:p>
        </w:tc>
        <w:tc>
          <w:tcPr>
            <w:tcW w:w="859" w:type="pct"/>
            <w:vAlign w:val="center"/>
          </w:tcPr>
          <w:p w:rsidR="00A169AF" w:rsidRDefault="00A169AF" w:rsidP="000C7D50">
            <w:pPr>
              <w:spacing w:line="560" w:lineRule="exact"/>
              <w:jc w:val="center"/>
              <w:rPr>
                <w:rFonts w:ascii="宋体" w:eastAsia="宋体" w:hAnsi="宋体"/>
                <w:szCs w:val="21"/>
              </w:rPr>
            </w:pPr>
            <w:r w:rsidRPr="006D6C74">
              <w:rPr>
                <w:rFonts w:ascii="宋体" w:eastAsia="宋体" w:hAnsi="宋体" w:hint="eastAsia"/>
                <w:szCs w:val="21"/>
              </w:rPr>
              <w:t>各街镇、区直各部门</w:t>
            </w:r>
          </w:p>
        </w:tc>
        <w:tc>
          <w:tcPr>
            <w:tcW w:w="448" w:type="pct"/>
            <w:vMerge/>
            <w:vAlign w:val="center"/>
          </w:tcPr>
          <w:p w:rsidR="00A169AF" w:rsidRDefault="00A169AF" w:rsidP="000C7D50">
            <w:pPr>
              <w:spacing w:line="560" w:lineRule="exact"/>
              <w:jc w:val="center"/>
              <w:rPr>
                <w:rFonts w:ascii="宋体" w:eastAsia="宋体" w:hAnsi="宋体"/>
                <w:szCs w:val="21"/>
              </w:rPr>
            </w:pPr>
          </w:p>
        </w:tc>
      </w:tr>
      <w:tr w:rsidR="00A169AF" w:rsidRPr="00016F08" w:rsidTr="000C7D50">
        <w:trPr>
          <w:jc w:val="center"/>
        </w:trPr>
        <w:tc>
          <w:tcPr>
            <w:tcW w:w="310"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60</w:t>
            </w:r>
          </w:p>
        </w:tc>
        <w:tc>
          <w:tcPr>
            <w:tcW w:w="590" w:type="pct"/>
            <w:vMerge/>
            <w:vAlign w:val="center"/>
          </w:tcPr>
          <w:p w:rsidR="00A169AF" w:rsidRPr="00016F08" w:rsidRDefault="00A169AF" w:rsidP="000C7D50">
            <w:pPr>
              <w:spacing w:line="560" w:lineRule="exact"/>
              <w:jc w:val="center"/>
              <w:rPr>
                <w:rFonts w:ascii="宋体" w:eastAsia="宋体" w:hAnsi="宋体"/>
                <w:szCs w:val="21"/>
              </w:rPr>
            </w:pPr>
          </w:p>
        </w:tc>
        <w:tc>
          <w:tcPr>
            <w:tcW w:w="645" w:type="pct"/>
            <w:vMerge/>
            <w:vAlign w:val="center"/>
          </w:tcPr>
          <w:p w:rsidR="00A169AF" w:rsidRPr="00016F08" w:rsidRDefault="00A169AF" w:rsidP="000C7D50">
            <w:pPr>
              <w:spacing w:line="560" w:lineRule="exact"/>
              <w:jc w:val="center"/>
              <w:rPr>
                <w:rFonts w:ascii="宋体" w:eastAsia="宋体" w:hAnsi="宋体"/>
                <w:szCs w:val="21"/>
              </w:rPr>
            </w:pPr>
          </w:p>
        </w:tc>
        <w:tc>
          <w:tcPr>
            <w:tcW w:w="2148" w:type="pct"/>
            <w:vAlign w:val="center"/>
          </w:tcPr>
          <w:p w:rsidR="00A169AF" w:rsidRPr="006D5DFE" w:rsidRDefault="00A169AF" w:rsidP="000C7D50">
            <w:pPr>
              <w:spacing w:line="560" w:lineRule="exact"/>
              <w:jc w:val="center"/>
              <w:rPr>
                <w:rFonts w:ascii="宋体" w:eastAsia="宋体" w:hAnsi="宋体"/>
                <w:szCs w:val="21"/>
              </w:rPr>
            </w:pPr>
            <w:r w:rsidRPr="00081624">
              <w:rPr>
                <w:rFonts w:ascii="宋体" w:eastAsia="宋体" w:hAnsi="宋体" w:hint="eastAsia"/>
                <w:szCs w:val="21"/>
              </w:rPr>
              <w:t>区政府办公室将加强过程管理，对工作要点落实情况开展日常检查和跟踪督查，定期开展工作情况通报，确保各项任务落实到位</w:t>
            </w:r>
            <w:r>
              <w:rPr>
                <w:rFonts w:ascii="宋体" w:eastAsia="宋体" w:hAnsi="宋体" w:hint="eastAsia"/>
                <w:szCs w:val="21"/>
              </w:rPr>
              <w:t>。</w:t>
            </w:r>
          </w:p>
        </w:tc>
        <w:tc>
          <w:tcPr>
            <w:tcW w:w="859" w:type="pct"/>
            <w:vAlign w:val="center"/>
          </w:tcPr>
          <w:p w:rsidR="00A169AF" w:rsidRDefault="00A169AF" w:rsidP="000C7D50">
            <w:pPr>
              <w:spacing w:line="560" w:lineRule="exact"/>
              <w:jc w:val="center"/>
              <w:rPr>
                <w:rFonts w:ascii="宋体" w:eastAsia="宋体" w:hAnsi="宋体"/>
                <w:szCs w:val="21"/>
              </w:rPr>
            </w:pPr>
            <w:r>
              <w:rPr>
                <w:rFonts w:ascii="宋体" w:eastAsia="宋体" w:hAnsi="宋体" w:hint="eastAsia"/>
                <w:szCs w:val="21"/>
              </w:rPr>
              <w:t>区政府办</w:t>
            </w:r>
          </w:p>
        </w:tc>
        <w:tc>
          <w:tcPr>
            <w:tcW w:w="448" w:type="pct"/>
            <w:vAlign w:val="center"/>
          </w:tcPr>
          <w:p w:rsidR="00A169AF" w:rsidRPr="00016F08" w:rsidRDefault="00A169AF" w:rsidP="000C7D50">
            <w:pPr>
              <w:spacing w:line="560" w:lineRule="exact"/>
              <w:jc w:val="center"/>
              <w:rPr>
                <w:rFonts w:ascii="宋体" w:eastAsia="宋体" w:hAnsi="宋体"/>
                <w:szCs w:val="21"/>
              </w:rPr>
            </w:pPr>
            <w:r>
              <w:rPr>
                <w:rFonts w:ascii="宋体" w:eastAsia="宋体" w:hAnsi="宋体" w:hint="eastAsia"/>
                <w:szCs w:val="21"/>
              </w:rPr>
              <w:t>长期坚持</w:t>
            </w:r>
          </w:p>
        </w:tc>
      </w:tr>
    </w:tbl>
    <w:p w:rsidR="003E5FFD" w:rsidRPr="00A169AF" w:rsidRDefault="003E5FFD" w:rsidP="00223814">
      <w:pPr>
        <w:spacing w:line="560" w:lineRule="exact"/>
        <w:ind w:firstLineChars="200" w:firstLine="420"/>
      </w:pPr>
    </w:p>
    <w:sectPr w:rsidR="003E5FFD" w:rsidRPr="00A169AF" w:rsidSect="00CE68E1">
      <w:footerReference w:type="even" r:id="rId8"/>
      <w:footerReference w:type="default" r:id="rId9"/>
      <w:pgSz w:w="16838" w:h="11906" w:orient="landscape"/>
      <w:pgMar w:top="1440" w:right="1588" w:bottom="1440" w:left="1588" w:header="851" w:footer="992" w:gutter="567"/>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AD" w:rsidRDefault="00C373AD" w:rsidP="009B00D0">
      <w:r>
        <w:separator/>
      </w:r>
    </w:p>
  </w:endnote>
  <w:endnote w:type="continuationSeparator" w:id="0">
    <w:p w:rsidR="00C373AD" w:rsidRDefault="00C373AD" w:rsidP="009B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variable"/>
    <w:sig w:usb0="00000000" w:usb1="080E0000" w:usb2="00000010"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41682"/>
      <w:docPartObj>
        <w:docPartGallery w:val="Page Numbers (Bottom of Page)"/>
        <w:docPartUnique/>
      </w:docPartObj>
    </w:sdtPr>
    <w:sdtEndPr>
      <w:rPr>
        <w:rFonts w:ascii="宋体" w:eastAsia="宋体" w:hAnsi="宋体"/>
        <w:sz w:val="24"/>
        <w:szCs w:val="24"/>
      </w:rPr>
    </w:sdtEndPr>
    <w:sdtContent>
      <w:p w:rsidR="00CE68E1" w:rsidRPr="00CE68E1" w:rsidRDefault="00CE68E1" w:rsidP="00CE68E1">
        <w:pPr>
          <w:pStyle w:val="a6"/>
          <w:jc w:val="center"/>
          <w:rPr>
            <w:rFonts w:ascii="宋体" w:eastAsia="宋体" w:hAnsi="宋体"/>
            <w:sz w:val="24"/>
            <w:szCs w:val="24"/>
          </w:rPr>
        </w:pPr>
        <w:r w:rsidRPr="00CE68E1">
          <w:rPr>
            <w:rFonts w:ascii="宋体" w:eastAsia="宋体" w:hAnsi="宋体"/>
            <w:sz w:val="24"/>
            <w:szCs w:val="24"/>
          </w:rPr>
          <w:fldChar w:fldCharType="begin"/>
        </w:r>
        <w:r w:rsidRPr="00CE68E1">
          <w:rPr>
            <w:rFonts w:ascii="宋体" w:eastAsia="宋体" w:hAnsi="宋体"/>
            <w:sz w:val="24"/>
            <w:szCs w:val="24"/>
          </w:rPr>
          <w:instrText>PAGE   \* MERGEFORMAT</w:instrText>
        </w:r>
        <w:r w:rsidRPr="00CE68E1">
          <w:rPr>
            <w:rFonts w:ascii="宋体" w:eastAsia="宋体" w:hAnsi="宋体"/>
            <w:sz w:val="24"/>
            <w:szCs w:val="24"/>
          </w:rPr>
          <w:fldChar w:fldCharType="separate"/>
        </w:r>
        <w:r>
          <w:rPr>
            <w:rFonts w:ascii="宋体" w:eastAsia="宋体" w:hAnsi="宋体"/>
            <w:noProof/>
            <w:sz w:val="24"/>
            <w:szCs w:val="24"/>
          </w:rPr>
          <w:t>- 2 -</w:t>
        </w:r>
        <w:r w:rsidRPr="00CE68E1">
          <w:rPr>
            <w:rFonts w:ascii="宋体" w:eastAsia="宋体" w:hAnsi="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621653554"/>
    </w:sdtPr>
    <w:sdtEndPr>
      <w:rPr>
        <w:sz w:val="24"/>
        <w:szCs w:val="24"/>
      </w:rPr>
    </w:sdtEndPr>
    <w:sdtContent>
      <w:p w:rsidR="00800C07" w:rsidRPr="00CE68E1" w:rsidRDefault="00232E85">
        <w:pPr>
          <w:pStyle w:val="a6"/>
          <w:jc w:val="center"/>
          <w:rPr>
            <w:rFonts w:ascii="宋体" w:eastAsia="宋体" w:hAnsi="宋体"/>
            <w:sz w:val="24"/>
            <w:szCs w:val="24"/>
          </w:rPr>
        </w:pPr>
        <w:r w:rsidRPr="00CE68E1">
          <w:rPr>
            <w:rFonts w:ascii="宋体" w:eastAsia="宋体" w:hAnsi="宋体" w:hint="eastAsia"/>
            <w:sz w:val="24"/>
            <w:szCs w:val="24"/>
          </w:rPr>
          <w:t>-</w:t>
        </w:r>
        <w:r w:rsidRPr="00CE68E1">
          <w:rPr>
            <w:rFonts w:ascii="宋体" w:eastAsia="宋体" w:hAnsi="宋体"/>
            <w:sz w:val="24"/>
            <w:szCs w:val="24"/>
          </w:rPr>
          <w:fldChar w:fldCharType="begin"/>
        </w:r>
        <w:r w:rsidRPr="00CE68E1">
          <w:rPr>
            <w:rFonts w:ascii="宋体" w:eastAsia="宋体" w:hAnsi="宋体"/>
            <w:sz w:val="24"/>
            <w:szCs w:val="24"/>
          </w:rPr>
          <w:instrText>PAGE   \* MERGEFORMAT</w:instrText>
        </w:r>
        <w:r w:rsidRPr="00CE68E1">
          <w:rPr>
            <w:rFonts w:ascii="宋体" w:eastAsia="宋体" w:hAnsi="宋体"/>
            <w:sz w:val="24"/>
            <w:szCs w:val="24"/>
          </w:rPr>
          <w:fldChar w:fldCharType="separate"/>
        </w:r>
        <w:r w:rsidR="00900EFC" w:rsidRPr="00900EFC">
          <w:rPr>
            <w:rFonts w:ascii="宋体" w:eastAsia="宋体" w:hAnsi="宋体"/>
            <w:noProof/>
            <w:sz w:val="24"/>
            <w:szCs w:val="24"/>
            <w:lang w:val="zh-CN"/>
          </w:rPr>
          <w:t>-</w:t>
        </w:r>
        <w:r w:rsidR="00900EFC">
          <w:rPr>
            <w:rFonts w:ascii="宋体" w:eastAsia="宋体" w:hAnsi="宋体"/>
            <w:noProof/>
            <w:sz w:val="24"/>
            <w:szCs w:val="24"/>
          </w:rPr>
          <w:t xml:space="preserve"> 11 -</w:t>
        </w:r>
        <w:r w:rsidRPr="00CE68E1">
          <w:rPr>
            <w:rFonts w:ascii="宋体" w:eastAsia="宋体" w:hAnsi="宋体"/>
            <w:sz w:val="24"/>
            <w:szCs w:val="24"/>
          </w:rPr>
          <w:fldChar w:fldCharType="end"/>
        </w:r>
        <w:r w:rsidRPr="00CE68E1">
          <w:rPr>
            <w:rFonts w:ascii="宋体" w:eastAsia="宋体" w:hAnsi="宋体" w:hint="eastAsia"/>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AD" w:rsidRDefault="00C373AD" w:rsidP="009B00D0">
      <w:r>
        <w:separator/>
      </w:r>
    </w:p>
  </w:footnote>
  <w:footnote w:type="continuationSeparator" w:id="0">
    <w:p w:rsidR="00C373AD" w:rsidRDefault="00C373AD" w:rsidP="009B0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NmQ0OWI1ZGMwOWMwOTlhNGZiMDc2OGIzMDUzNzMifQ=="/>
  </w:docVars>
  <w:rsids>
    <w:rsidRoot w:val="00F07867"/>
    <w:rsid w:val="00001908"/>
    <w:rsid w:val="00003FC9"/>
    <w:rsid w:val="0001291A"/>
    <w:rsid w:val="00012ECB"/>
    <w:rsid w:val="000145DC"/>
    <w:rsid w:val="0001478D"/>
    <w:rsid w:val="0001581B"/>
    <w:rsid w:val="000200F6"/>
    <w:rsid w:val="000255AC"/>
    <w:rsid w:val="00026646"/>
    <w:rsid w:val="00031593"/>
    <w:rsid w:val="00032A27"/>
    <w:rsid w:val="0003649D"/>
    <w:rsid w:val="000368F5"/>
    <w:rsid w:val="00041A6D"/>
    <w:rsid w:val="00047DF1"/>
    <w:rsid w:val="00076EFD"/>
    <w:rsid w:val="00077DE4"/>
    <w:rsid w:val="00080156"/>
    <w:rsid w:val="00092521"/>
    <w:rsid w:val="000934BE"/>
    <w:rsid w:val="000A15BF"/>
    <w:rsid w:val="000A4491"/>
    <w:rsid w:val="000A579A"/>
    <w:rsid w:val="000B06DD"/>
    <w:rsid w:val="000C240B"/>
    <w:rsid w:val="000C6A5E"/>
    <w:rsid w:val="000D1EAB"/>
    <w:rsid w:val="000D2D49"/>
    <w:rsid w:val="000E22B6"/>
    <w:rsid w:val="000E5069"/>
    <w:rsid w:val="000E7880"/>
    <w:rsid w:val="000F0620"/>
    <w:rsid w:val="000F09E5"/>
    <w:rsid w:val="00100A04"/>
    <w:rsid w:val="00103007"/>
    <w:rsid w:val="00105487"/>
    <w:rsid w:val="00116D12"/>
    <w:rsid w:val="00120116"/>
    <w:rsid w:val="001202C2"/>
    <w:rsid w:val="00121872"/>
    <w:rsid w:val="001309CC"/>
    <w:rsid w:val="00134515"/>
    <w:rsid w:val="001349F0"/>
    <w:rsid w:val="00137C1E"/>
    <w:rsid w:val="00146CBC"/>
    <w:rsid w:val="0015249E"/>
    <w:rsid w:val="00171ADF"/>
    <w:rsid w:val="00172691"/>
    <w:rsid w:val="00180319"/>
    <w:rsid w:val="00180684"/>
    <w:rsid w:val="00185E67"/>
    <w:rsid w:val="001873B3"/>
    <w:rsid w:val="001903A2"/>
    <w:rsid w:val="00192C12"/>
    <w:rsid w:val="001A139A"/>
    <w:rsid w:val="001B0F73"/>
    <w:rsid w:val="001D3488"/>
    <w:rsid w:val="001E273D"/>
    <w:rsid w:val="001F2C8A"/>
    <w:rsid w:val="001F354F"/>
    <w:rsid w:val="00204D48"/>
    <w:rsid w:val="00212F7E"/>
    <w:rsid w:val="00220B7C"/>
    <w:rsid w:val="00223814"/>
    <w:rsid w:val="00232E85"/>
    <w:rsid w:val="00236744"/>
    <w:rsid w:val="002369EB"/>
    <w:rsid w:val="00242232"/>
    <w:rsid w:val="00244DCA"/>
    <w:rsid w:val="00252CE4"/>
    <w:rsid w:val="002645AA"/>
    <w:rsid w:val="00265232"/>
    <w:rsid w:val="00273A80"/>
    <w:rsid w:val="002816D8"/>
    <w:rsid w:val="00283D23"/>
    <w:rsid w:val="002866BF"/>
    <w:rsid w:val="00286F95"/>
    <w:rsid w:val="002A7237"/>
    <w:rsid w:val="002A7516"/>
    <w:rsid w:val="002B6857"/>
    <w:rsid w:val="002C593C"/>
    <w:rsid w:val="002C633D"/>
    <w:rsid w:val="002C6406"/>
    <w:rsid w:val="002E402C"/>
    <w:rsid w:val="002E7AC8"/>
    <w:rsid w:val="002F5A2D"/>
    <w:rsid w:val="00306D46"/>
    <w:rsid w:val="003115F5"/>
    <w:rsid w:val="0031755E"/>
    <w:rsid w:val="00323682"/>
    <w:rsid w:val="00325C9F"/>
    <w:rsid w:val="00326A61"/>
    <w:rsid w:val="003314CC"/>
    <w:rsid w:val="00334C79"/>
    <w:rsid w:val="0033508D"/>
    <w:rsid w:val="003450F3"/>
    <w:rsid w:val="00357784"/>
    <w:rsid w:val="00360A2A"/>
    <w:rsid w:val="00364B35"/>
    <w:rsid w:val="00364B66"/>
    <w:rsid w:val="00366387"/>
    <w:rsid w:val="00374CFC"/>
    <w:rsid w:val="0038570A"/>
    <w:rsid w:val="00393E84"/>
    <w:rsid w:val="00394079"/>
    <w:rsid w:val="0039763A"/>
    <w:rsid w:val="003979C5"/>
    <w:rsid w:val="003A1BC7"/>
    <w:rsid w:val="003A3DA4"/>
    <w:rsid w:val="003A7B93"/>
    <w:rsid w:val="003C2751"/>
    <w:rsid w:val="003E001D"/>
    <w:rsid w:val="003E0E9D"/>
    <w:rsid w:val="003E5FFD"/>
    <w:rsid w:val="003E7ABC"/>
    <w:rsid w:val="003E7DBE"/>
    <w:rsid w:val="00407AF0"/>
    <w:rsid w:val="00414FC7"/>
    <w:rsid w:val="00415406"/>
    <w:rsid w:val="00417A50"/>
    <w:rsid w:val="004225EF"/>
    <w:rsid w:val="00425DAC"/>
    <w:rsid w:val="004279EB"/>
    <w:rsid w:val="0043111C"/>
    <w:rsid w:val="00431CAA"/>
    <w:rsid w:val="004329FD"/>
    <w:rsid w:val="004463AF"/>
    <w:rsid w:val="0045080F"/>
    <w:rsid w:val="00452814"/>
    <w:rsid w:val="00455D0C"/>
    <w:rsid w:val="00456102"/>
    <w:rsid w:val="004578B5"/>
    <w:rsid w:val="004619B7"/>
    <w:rsid w:val="00465C32"/>
    <w:rsid w:val="0047105C"/>
    <w:rsid w:val="00471DAA"/>
    <w:rsid w:val="00475AB2"/>
    <w:rsid w:val="00487AB8"/>
    <w:rsid w:val="00487F73"/>
    <w:rsid w:val="004977BB"/>
    <w:rsid w:val="004A15B8"/>
    <w:rsid w:val="004C0061"/>
    <w:rsid w:val="004C2031"/>
    <w:rsid w:val="004E2EE8"/>
    <w:rsid w:val="004E5CE7"/>
    <w:rsid w:val="004F3136"/>
    <w:rsid w:val="00500CF6"/>
    <w:rsid w:val="00502B66"/>
    <w:rsid w:val="00503686"/>
    <w:rsid w:val="00504540"/>
    <w:rsid w:val="005145DD"/>
    <w:rsid w:val="0052035B"/>
    <w:rsid w:val="00534C89"/>
    <w:rsid w:val="00535596"/>
    <w:rsid w:val="00542D45"/>
    <w:rsid w:val="005443B7"/>
    <w:rsid w:val="00546823"/>
    <w:rsid w:val="00553A9A"/>
    <w:rsid w:val="005554B0"/>
    <w:rsid w:val="00560384"/>
    <w:rsid w:val="005605B1"/>
    <w:rsid w:val="00560A1F"/>
    <w:rsid w:val="00561085"/>
    <w:rsid w:val="00561379"/>
    <w:rsid w:val="005614AD"/>
    <w:rsid w:val="00561EEB"/>
    <w:rsid w:val="0056272D"/>
    <w:rsid w:val="0056400D"/>
    <w:rsid w:val="00565C45"/>
    <w:rsid w:val="00573D95"/>
    <w:rsid w:val="005766BE"/>
    <w:rsid w:val="0057759D"/>
    <w:rsid w:val="0058290F"/>
    <w:rsid w:val="0058570E"/>
    <w:rsid w:val="005A4872"/>
    <w:rsid w:val="005B1768"/>
    <w:rsid w:val="005C412A"/>
    <w:rsid w:val="005D3BE6"/>
    <w:rsid w:val="005E0C61"/>
    <w:rsid w:val="005E1CEA"/>
    <w:rsid w:val="005E59FF"/>
    <w:rsid w:val="005F23C0"/>
    <w:rsid w:val="005F4FD8"/>
    <w:rsid w:val="0060054A"/>
    <w:rsid w:val="00606720"/>
    <w:rsid w:val="00611C9A"/>
    <w:rsid w:val="006169AF"/>
    <w:rsid w:val="0062596E"/>
    <w:rsid w:val="006260FE"/>
    <w:rsid w:val="006473DA"/>
    <w:rsid w:val="00661DFF"/>
    <w:rsid w:val="00666134"/>
    <w:rsid w:val="006721D7"/>
    <w:rsid w:val="00677CD6"/>
    <w:rsid w:val="00681DAB"/>
    <w:rsid w:val="00687347"/>
    <w:rsid w:val="00695B6A"/>
    <w:rsid w:val="00697F32"/>
    <w:rsid w:val="006A141A"/>
    <w:rsid w:val="006B4879"/>
    <w:rsid w:val="006B5CBA"/>
    <w:rsid w:val="006C206E"/>
    <w:rsid w:val="006C3C6F"/>
    <w:rsid w:val="006C5445"/>
    <w:rsid w:val="006D4A87"/>
    <w:rsid w:val="006E760D"/>
    <w:rsid w:val="006E78D5"/>
    <w:rsid w:val="006F0CEA"/>
    <w:rsid w:val="006F2816"/>
    <w:rsid w:val="006F546C"/>
    <w:rsid w:val="00704CDA"/>
    <w:rsid w:val="0071032E"/>
    <w:rsid w:val="0071079A"/>
    <w:rsid w:val="00713477"/>
    <w:rsid w:val="007225F9"/>
    <w:rsid w:val="007351F6"/>
    <w:rsid w:val="00742AD7"/>
    <w:rsid w:val="00752490"/>
    <w:rsid w:val="00755444"/>
    <w:rsid w:val="0075675E"/>
    <w:rsid w:val="00761606"/>
    <w:rsid w:val="0077092B"/>
    <w:rsid w:val="00773FA7"/>
    <w:rsid w:val="00781C7D"/>
    <w:rsid w:val="00783661"/>
    <w:rsid w:val="00784AE3"/>
    <w:rsid w:val="00785D61"/>
    <w:rsid w:val="00787C53"/>
    <w:rsid w:val="00793B4F"/>
    <w:rsid w:val="007A4F1C"/>
    <w:rsid w:val="007B0389"/>
    <w:rsid w:val="007B4F3C"/>
    <w:rsid w:val="007C270E"/>
    <w:rsid w:val="007D5167"/>
    <w:rsid w:val="007D6266"/>
    <w:rsid w:val="007F09DA"/>
    <w:rsid w:val="007F0FE2"/>
    <w:rsid w:val="007F48B4"/>
    <w:rsid w:val="007F6841"/>
    <w:rsid w:val="007F6A67"/>
    <w:rsid w:val="008012F6"/>
    <w:rsid w:val="00804C3C"/>
    <w:rsid w:val="008208E6"/>
    <w:rsid w:val="008304F6"/>
    <w:rsid w:val="00832C9C"/>
    <w:rsid w:val="00845872"/>
    <w:rsid w:val="00851304"/>
    <w:rsid w:val="00853D4B"/>
    <w:rsid w:val="008635C9"/>
    <w:rsid w:val="00874528"/>
    <w:rsid w:val="008C2CF3"/>
    <w:rsid w:val="008C4A16"/>
    <w:rsid w:val="008C6C94"/>
    <w:rsid w:val="008D5A3F"/>
    <w:rsid w:val="008D6EEE"/>
    <w:rsid w:val="008E09DD"/>
    <w:rsid w:val="008E2DFA"/>
    <w:rsid w:val="008E3463"/>
    <w:rsid w:val="008E5884"/>
    <w:rsid w:val="008F039F"/>
    <w:rsid w:val="008F6B78"/>
    <w:rsid w:val="00900EFC"/>
    <w:rsid w:val="00902F80"/>
    <w:rsid w:val="009068B8"/>
    <w:rsid w:val="009104A9"/>
    <w:rsid w:val="00916EB8"/>
    <w:rsid w:val="00917915"/>
    <w:rsid w:val="00921EDD"/>
    <w:rsid w:val="00925F05"/>
    <w:rsid w:val="00933467"/>
    <w:rsid w:val="00941C1C"/>
    <w:rsid w:val="009449A9"/>
    <w:rsid w:val="009478AD"/>
    <w:rsid w:val="00952B32"/>
    <w:rsid w:val="00963DFD"/>
    <w:rsid w:val="009672B0"/>
    <w:rsid w:val="00973FEF"/>
    <w:rsid w:val="00976023"/>
    <w:rsid w:val="009769C5"/>
    <w:rsid w:val="00980A11"/>
    <w:rsid w:val="0099062A"/>
    <w:rsid w:val="009B00D0"/>
    <w:rsid w:val="009B3A02"/>
    <w:rsid w:val="009C125A"/>
    <w:rsid w:val="009C6700"/>
    <w:rsid w:val="009D60EA"/>
    <w:rsid w:val="009F66A3"/>
    <w:rsid w:val="00A10B02"/>
    <w:rsid w:val="00A12249"/>
    <w:rsid w:val="00A169AF"/>
    <w:rsid w:val="00A21F84"/>
    <w:rsid w:val="00A26854"/>
    <w:rsid w:val="00A32FFA"/>
    <w:rsid w:val="00A50E49"/>
    <w:rsid w:val="00A56802"/>
    <w:rsid w:val="00A67A6F"/>
    <w:rsid w:val="00A71E0C"/>
    <w:rsid w:val="00A752C1"/>
    <w:rsid w:val="00A768F2"/>
    <w:rsid w:val="00A76F34"/>
    <w:rsid w:val="00A82336"/>
    <w:rsid w:val="00A8364F"/>
    <w:rsid w:val="00A850EB"/>
    <w:rsid w:val="00A87AE5"/>
    <w:rsid w:val="00A92AF7"/>
    <w:rsid w:val="00AA2EB9"/>
    <w:rsid w:val="00AB30EA"/>
    <w:rsid w:val="00AB3557"/>
    <w:rsid w:val="00AB4F95"/>
    <w:rsid w:val="00AB7727"/>
    <w:rsid w:val="00AC6B6E"/>
    <w:rsid w:val="00AD14BB"/>
    <w:rsid w:val="00AE1572"/>
    <w:rsid w:val="00AE2183"/>
    <w:rsid w:val="00AE7971"/>
    <w:rsid w:val="00AF3BA0"/>
    <w:rsid w:val="00AF41F7"/>
    <w:rsid w:val="00AF6CEB"/>
    <w:rsid w:val="00B0617C"/>
    <w:rsid w:val="00B07807"/>
    <w:rsid w:val="00B13352"/>
    <w:rsid w:val="00B16F38"/>
    <w:rsid w:val="00B23EF7"/>
    <w:rsid w:val="00B25D78"/>
    <w:rsid w:val="00B33235"/>
    <w:rsid w:val="00B33C33"/>
    <w:rsid w:val="00B343B7"/>
    <w:rsid w:val="00B416A6"/>
    <w:rsid w:val="00B42AE6"/>
    <w:rsid w:val="00B42D8D"/>
    <w:rsid w:val="00B47AB8"/>
    <w:rsid w:val="00B51639"/>
    <w:rsid w:val="00B57742"/>
    <w:rsid w:val="00B7103E"/>
    <w:rsid w:val="00B73978"/>
    <w:rsid w:val="00B84BB7"/>
    <w:rsid w:val="00B85A63"/>
    <w:rsid w:val="00B8673C"/>
    <w:rsid w:val="00B973F9"/>
    <w:rsid w:val="00BA0490"/>
    <w:rsid w:val="00BA2847"/>
    <w:rsid w:val="00BA69E6"/>
    <w:rsid w:val="00BA7A1B"/>
    <w:rsid w:val="00BB08E2"/>
    <w:rsid w:val="00BC2147"/>
    <w:rsid w:val="00BD638B"/>
    <w:rsid w:val="00BE2303"/>
    <w:rsid w:val="00BE5548"/>
    <w:rsid w:val="00BF3DFD"/>
    <w:rsid w:val="00BF57CB"/>
    <w:rsid w:val="00BF7895"/>
    <w:rsid w:val="00BF7E84"/>
    <w:rsid w:val="00C07F3E"/>
    <w:rsid w:val="00C11CA5"/>
    <w:rsid w:val="00C1300F"/>
    <w:rsid w:val="00C3510D"/>
    <w:rsid w:val="00C373AD"/>
    <w:rsid w:val="00C510C0"/>
    <w:rsid w:val="00C53708"/>
    <w:rsid w:val="00C547E4"/>
    <w:rsid w:val="00C568D3"/>
    <w:rsid w:val="00C63800"/>
    <w:rsid w:val="00C64977"/>
    <w:rsid w:val="00C65F26"/>
    <w:rsid w:val="00C7250C"/>
    <w:rsid w:val="00C73292"/>
    <w:rsid w:val="00C84049"/>
    <w:rsid w:val="00C8719D"/>
    <w:rsid w:val="00C871BE"/>
    <w:rsid w:val="00C909DE"/>
    <w:rsid w:val="00C943AD"/>
    <w:rsid w:val="00C97D58"/>
    <w:rsid w:val="00CB749D"/>
    <w:rsid w:val="00CE5153"/>
    <w:rsid w:val="00CE68E1"/>
    <w:rsid w:val="00CF5D94"/>
    <w:rsid w:val="00D00F50"/>
    <w:rsid w:val="00D0360E"/>
    <w:rsid w:val="00D04941"/>
    <w:rsid w:val="00D06873"/>
    <w:rsid w:val="00D15BF6"/>
    <w:rsid w:val="00D25931"/>
    <w:rsid w:val="00D25A1F"/>
    <w:rsid w:val="00D3560C"/>
    <w:rsid w:val="00D41E0C"/>
    <w:rsid w:val="00D55B20"/>
    <w:rsid w:val="00D6208F"/>
    <w:rsid w:val="00D63BD5"/>
    <w:rsid w:val="00D65A12"/>
    <w:rsid w:val="00D73A29"/>
    <w:rsid w:val="00D817B8"/>
    <w:rsid w:val="00D94D5C"/>
    <w:rsid w:val="00D97E62"/>
    <w:rsid w:val="00DA304D"/>
    <w:rsid w:val="00DA67FF"/>
    <w:rsid w:val="00DA6D3B"/>
    <w:rsid w:val="00DB0883"/>
    <w:rsid w:val="00DB2163"/>
    <w:rsid w:val="00DB3DA8"/>
    <w:rsid w:val="00DD28D7"/>
    <w:rsid w:val="00DD2915"/>
    <w:rsid w:val="00DD3E0A"/>
    <w:rsid w:val="00DE544D"/>
    <w:rsid w:val="00DE6B79"/>
    <w:rsid w:val="00DF09A0"/>
    <w:rsid w:val="00DF3384"/>
    <w:rsid w:val="00DF474F"/>
    <w:rsid w:val="00E06AE7"/>
    <w:rsid w:val="00E1366C"/>
    <w:rsid w:val="00E20A4F"/>
    <w:rsid w:val="00E26244"/>
    <w:rsid w:val="00E3154D"/>
    <w:rsid w:val="00E62266"/>
    <w:rsid w:val="00E63B5A"/>
    <w:rsid w:val="00E77F83"/>
    <w:rsid w:val="00E85AF6"/>
    <w:rsid w:val="00E87615"/>
    <w:rsid w:val="00E91D10"/>
    <w:rsid w:val="00E93FC5"/>
    <w:rsid w:val="00EB2714"/>
    <w:rsid w:val="00EB58F5"/>
    <w:rsid w:val="00EB7184"/>
    <w:rsid w:val="00EB7F35"/>
    <w:rsid w:val="00EC59A9"/>
    <w:rsid w:val="00ED1A96"/>
    <w:rsid w:val="00ED4308"/>
    <w:rsid w:val="00ED7DE4"/>
    <w:rsid w:val="00EE0D29"/>
    <w:rsid w:val="00EE12A5"/>
    <w:rsid w:val="00EF0EDA"/>
    <w:rsid w:val="00EF6C94"/>
    <w:rsid w:val="00F07867"/>
    <w:rsid w:val="00F14868"/>
    <w:rsid w:val="00F3038F"/>
    <w:rsid w:val="00F53724"/>
    <w:rsid w:val="00F57D5D"/>
    <w:rsid w:val="00F63C93"/>
    <w:rsid w:val="00F64D40"/>
    <w:rsid w:val="00F666BE"/>
    <w:rsid w:val="00F66AB8"/>
    <w:rsid w:val="00F67266"/>
    <w:rsid w:val="00F82661"/>
    <w:rsid w:val="00F83D57"/>
    <w:rsid w:val="00F87269"/>
    <w:rsid w:val="00F900C1"/>
    <w:rsid w:val="00F93DC9"/>
    <w:rsid w:val="00FB6D27"/>
    <w:rsid w:val="00FC16FB"/>
    <w:rsid w:val="00FC54FB"/>
    <w:rsid w:val="00FD3C2E"/>
    <w:rsid w:val="00FE4F4F"/>
    <w:rsid w:val="00FE5B6C"/>
    <w:rsid w:val="00FE66FC"/>
    <w:rsid w:val="00FE6819"/>
    <w:rsid w:val="00FF6D7D"/>
    <w:rsid w:val="0270686F"/>
    <w:rsid w:val="03E47515"/>
    <w:rsid w:val="04D85410"/>
    <w:rsid w:val="05341DD6"/>
    <w:rsid w:val="054A15F9"/>
    <w:rsid w:val="07D21D7A"/>
    <w:rsid w:val="097D7E05"/>
    <w:rsid w:val="099D272B"/>
    <w:rsid w:val="0A650C83"/>
    <w:rsid w:val="100131FC"/>
    <w:rsid w:val="110D3A00"/>
    <w:rsid w:val="11E608FC"/>
    <w:rsid w:val="12110C0F"/>
    <w:rsid w:val="124C7D65"/>
    <w:rsid w:val="1274141C"/>
    <w:rsid w:val="13877EBC"/>
    <w:rsid w:val="15E07D46"/>
    <w:rsid w:val="16E9196E"/>
    <w:rsid w:val="18493218"/>
    <w:rsid w:val="19442173"/>
    <w:rsid w:val="1949206D"/>
    <w:rsid w:val="1A231FC1"/>
    <w:rsid w:val="1B3F1E98"/>
    <w:rsid w:val="1DB96EC4"/>
    <w:rsid w:val="1E016A0C"/>
    <w:rsid w:val="21894C53"/>
    <w:rsid w:val="24400A52"/>
    <w:rsid w:val="244A4D1A"/>
    <w:rsid w:val="24925CBD"/>
    <w:rsid w:val="25387269"/>
    <w:rsid w:val="25665B84"/>
    <w:rsid w:val="264A7253"/>
    <w:rsid w:val="264B6F37"/>
    <w:rsid w:val="26735A32"/>
    <w:rsid w:val="2843570A"/>
    <w:rsid w:val="28AF339E"/>
    <w:rsid w:val="28C02B57"/>
    <w:rsid w:val="2AC1560A"/>
    <w:rsid w:val="2C8132A3"/>
    <w:rsid w:val="2D33417F"/>
    <w:rsid w:val="2E8157DC"/>
    <w:rsid w:val="2F31494A"/>
    <w:rsid w:val="30901D07"/>
    <w:rsid w:val="32607DFF"/>
    <w:rsid w:val="326C0660"/>
    <w:rsid w:val="32E21235"/>
    <w:rsid w:val="33E22E17"/>
    <w:rsid w:val="352E5F92"/>
    <w:rsid w:val="35CD1307"/>
    <w:rsid w:val="36462DE7"/>
    <w:rsid w:val="36794FEB"/>
    <w:rsid w:val="39BA4298"/>
    <w:rsid w:val="3A1F5EA9"/>
    <w:rsid w:val="3A8D0D1C"/>
    <w:rsid w:val="3B5B5607"/>
    <w:rsid w:val="3C4B4076"/>
    <w:rsid w:val="3E273A9F"/>
    <w:rsid w:val="3EBE18CA"/>
    <w:rsid w:val="3EED76B7"/>
    <w:rsid w:val="3FE50B68"/>
    <w:rsid w:val="40A11D0E"/>
    <w:rsid w:val="40BB6362"/>
    <w:rsid w:val="4157061F"/>
    <w:rsid w:val="422B3542"/>
    <w:rsid w:val="42E67EAC"/>
    <w:rsid w:val="43374264"/>
    <w:rsid w:val="437E00E5"/>
    <w:rsid w:val="445552E9"/>
    <w:rsid w:val="45C30031"/>
    <w:rsid w:val="465D66D7"/>
    <w:rsid w:val="47BD685E"/>
    <w:rsid w:val="48623B31"/>
    <w:rsid w:val="491D3EFC"/>
    <w:rsid w:val="492F289E"/>
    <w:rsid w:val="496419EC"/>
    <w:rsid w:val="49747FC0"/>
    <w:rsid w:val="4B481704"/>
    <w:rsid w:val="4B9F32EE"/>
    <w:rsid w:val="4CB30DFF"/>
    <w:rsid w:val="4DCD5EF0"/>
    <w:rsid w:val="4F2852AB"/>
    <w:rsid w:val="4F5D14F6"/>
    <w:rsid w:val="51CF7D67"/>
    <w:rsid w:val="555714B5"/>
    <w:rsid w:val="566D6480"/>
    <w:rsid w:val="573126FC"/>
    <w:rsid w:val="58C70C0A"/>
    <w:rsid w:val="59F91084"/>
    <w:rsid w:val="5B591DBE"/>
    <w:rsid w:val="5DBC1ADE"/>
    <w:rsid w:val="5F470FEA"/>
    <w:rsid w:val="627666FF"/>
    <w:rsid w:val="62D358FF"/>
    <w:rsid w:val="635A1B7D"/>
    <w:rsid w:val="63CD05A1"/>
    <w:rsid w:val="646709F5"/>
    <w:rsid w:val="65A74CE3"/>
    <w:rsid w:val="66E8749F"/>
    <w:rsid w:val="66EC3EE7"/>
    <w:rsid w:val="66ED3F8F"/>
    <w:rsid w:val="67126D30"/>
    <w:rsid w:val="68EC14C9"/>
    <w:rsid w:val="68F0088D"/>
    <w:rsid w:val="69807E63"/>
    <w:rsid w:val="6DB97361"/>
    <w:rsid w:val="6E8C1058"/>
    <w:rsid w:val="6F193D8B"/>
    <w:rsid w:val="747405C4"/>
    <w:rsid w:val="76A07D97"/>
    <w:rsid w:val="76E73C23"/>
    <w:rsid w:val="77B0302E"/>
    <w:rsid w:val="78454BD9"/>
    <w:rsid w:val="79672A31"/>
    <w:rsid w:val="799E680F"/>
    <w:rsid w:val="7A1F5BDD"/>
    <w:rsid w:val="7A614D27"/>
    <w:rsid w:val="7A831561"/>
    <w:rsid w:val="7A9E45ED"/>
    <w:rsid w:val="7CCC3693"/>
    <w:rsid w:val="7D4C6582"/>
    <w:rsid w:val="7EF72556"/>
    <w:rsid w:val="7F20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uiPriority w:val="99"/>
    <w:unhideWhenUsed/>
    <w:qFormat/>
    <w:rPr>
      <w:color w:val="0000FF" w:themeColor="hyperlink"/>
      <w:u w:val="single"/>
    </w:rPr>
  </w:style>
  <w:style w:type="paragraph" w:styleId="a5">
    <w:name w:val="header"/>
    <w:basedOn w:val="a"/>
    <w:link w:val="Char"/>
    <w:uiPriority w:val="99"/>
    <w:unhideWhenUsed/>
    <w:rsid w:val="009B00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00D0"/>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9B00D0"/>
    <w:pPr>
      <w:tabs>
        <w:tab w:val="center" w:pos="4153"/>
        <w:tab w:val="right" w:pos="8306"/>
      </w:tabs>
      <w:snapToGrid w:val="0"/>
      <w:jc w:val="left"/>
    </w:pPr>
    <w:rPr>
      <w:sz w:val="18"/>
      <w:szCs w:val="18"/>
    </w:rPr>
  </w:style>
  <w:style w:type="character" w:customStyle="1" w:styleId="Char0">
    <w:name w:val="页脚 Char"/>
    <w:basedOn w:val="a0"/>
    <w:link w:val="a6"/>
    <w:uiPriority w:val="99"/>
    <w:rsid w:val="009B00D0"/>
    <w:rPr>
      <w:rFonts w:asciiTheme="minorHAnsi" w:eastAsiaTheme="minorEastAsia" w:hAnsiTheme="minorHAnsi" w:cstheme="minorBidi"/>
      <w:kern w:val="2"/>
      <w:sz w:val="18"/>
      <w:szCs w:val="18"/>
    </w:rPr>
  </w:style>
  <w:style w:type="table" w:styleId="a7">
    <w:name w:val="Table Grid"/>
    <w:basedOn w:val="a1"/>
    <w:uiPriority w:val="39"/>
    <w:rsid w:val="0008015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3E5FFD"/>
    <w:rPr>
      <w:sz w:val="18"/>
      <w:szCs w:val="18"/>
    </w:rPr>
  </w:style>
  <w:style w:type="character" w:customStyle="1" w:styleId="Char1">
    <w:name w:val="批注框文本 Char"/>
    <w:basedOn w:val="a0"/>
    <w:link w:val="a8"/>
    <w:uiPriority w:val="99"/>
    <w:semiHidden/>
    <w:rsid w:val="003E5FFD"/>
    <w:rPr>
      <w:rFonts w:asciiTheme="minorHAnsi" w:eastAsiaTheme="minorEastAsia" w:hAnsiTheme="minorHAnsi" w:cstheme="minorBidi"/>
      <w:kern w:val="2"/>
      <w:sz w:val="18"/>
      <w:szCs w:val="18"/>
    </w:rPr>
  </w:style>
  <w:style w:type="paragraph" w:styleId="a9">
    <w:name w:val="Body Text Indent"/>
    <w:basedOn w:val="a"/>
    <w:link w:val="Char2"/>
    <w:uiPriority w:val="99"/>
    <w:semiHidden/>
    <w:unhideWhenUsed/>
    <w:rsid w:val="00503686"/>
    <w:pPr>
      <w:spacing w:after="120"/>
      <w:ind w:leftChars="200" w:left="420"/>
    </w:pPr>
  </w:style>
  <w:style w:type="character" w:customStyle="1" w:styleId="Char2">
    <w:name w:val="正文文本缩进 Char"/>
    <w:basedOn w:val="a0"/>
    <w:link w:val="a9"/>
    <w:uiPriority w:val="99"/>
    <w:semiHidden/>
    <w:rsid w:val="00503686"/>
    <w:rPr>
      <w:rFonts w:asciiTheme="minorHAnsi" w:eastAsiaTheme="minorEastAsia" w:hAnsiTheme="minorHAnsi" w:cstheme="minorBidi"/>
      <w:kern w:val="2"/>
      <w:sz w:val="21"/>
      <w:szCs w:val="22"/>
    </w:rPr>
  </w:style>
  <w:style w:type="paragraph" w:styleId="2">
    <w:name w:val="Body Text First Indent 2"/>
    <w:basedOn w:val="a9"/>
    <w:link w:val="2Char"/>
    <w:uiPriority w:val="99"/>
    <w:unhideWhenUsed/>
    <w:qFormat/>
    <w:rsid w:val="00503686"/>
    <w:pPr>
      <w:ind w:firstLineChars="200" w:firstLine="420"/>
    </w:pPr>
  </w:style>
  <w:style w:type="character" w:customStyle="1" w:styleId="2Char">
    <w:name w:val="正文首行缩进 2 Char"/>
    <w:basedOn w:val="Char2"/>
    <w:link w:val="2"/>
    <w:uiPriority w:val="99"/>
    <w:rsid w:val="00503686"/>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uiPriority w:val="99"/>
    <w:unhideWhenUsed/>
    <w:qFormat/>
    <w:rPr>
      <w:color w:val="0000FF" w:themeColor="hyperlink"/>
      <w:u w:val="single"/>
    </w:rPr>
  </w:style>
  <w:style w:type="paragraph" w:styleId="a5">
    <w:name w:val="header"/>
    <w:basedOn w:val="a"/>
    <w:link w:val="Char"/>
    <w:uiPriority w:val="99"/>
    <w:unhideWhenUsed/>
    <w:rsid w:val="009B00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00D0"/>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9B00D0"/>
    <w:pPr>
      <w:tabs>
        <w:tab w:val="center" w:pos="4153"/>
        <w:tab w:val="right" w:pos="8306"/>
      </w:tabs>
      <w:snapToGrid w:val="0"/>
      <w:jc w:val="left"/>
    </w:pPr>
    <w:rPr>
      <w:sz w:val="18"/>
      <w:szCs w:val="18"/>
    </w:rPr>
  </w:style>
  <w:style w:type="character" w:customStyle="1" w:styleId="Char0">
    <w:name w:val="页脚 Char"/>
    <w:basedOn w:val="a0"/>
    <w:link w:val="a6"/>
    <w:uiPriority w:val="99"/>
    <w:rsid w:val="009B00D0"/>
    <w:rPr>
      <w:rFonts w:asciiTheme="minorHAnsi" w:eastAsiaTheme="minorEastAsia" w:hAnsiTheme="minorHAnsi" w:cstheme="minorBidi"/>
      <w:kern w:val="2"/>
      <w:sz w:val="18"/>
      <w:szCs w:val="18"/>
    </w:rPr>
  </w:style>
  <w:style w:type="table" w:styleId="a7">
    <w:name w:val="Table Grid"/>
    <w:basedOn w:val="a1"/>
    <w:uiPriority w:val="39"/>
    <w:rsid w:val="0008015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3E5FFD"/>
    <w:rPr>
      <w:sz w:val="18"/>
      <w:szCs w:val="18"/>
    </w:rPr>
  </w:style>
  <w:style w:type="character" w:customStyle="1" w:styleId="Char1">
    <w:name w:val="批注框文本 Char"/>
    <w:basedOn w:val="a0"/>
    <w:link w:val="a8"/>
    <w:uiPriority w:val="99"/>
    <w:semiHidden/>
    <w:rsid w:val="003E5FFD"/>
    <w:rPr>
      <w:rFonts w:asciiTheme="minorHAnsi" w:eastAsiaTheme="minorEastAsia" w:hAnsiTheme="minorHAnsi" w:cstheme="minorBidi"/>
      <w:kern w:val="2"/>
      <w:sz w:val="18"/>
      <w:szCs w:val="18"/>
    </w:rPr>
  </w:style>
  <w:style w:type="paragraph" w:styleId="a9">
    <w:name w:val="Body Text Indent"/>
    <w:basedOn w:val="a"/>
    <w:link w:val="Char2"/>
    <w:uiPriority w:val="99"/>
    <w:semiHidden/>
    <w:unhideWhenUsed/>
    <w:rsid w:val="00503686"/>
    <w:pPr>
      <w:spacing w:after="120"/>
      <w:ind w:leftChars="200" w:left="420"/>
    </w:pPr>
  </w:style>
  <w:style w:type="character" w:customStyle="1" w:styleId="Char2">
    <w:name w:val="正文文本缩进 Char"/>
    <w:basedOn w:val="a0"/>
    <w:link w:val="a9"/>
    <w:uiPriority w:val="99"/>
    <w:semiHidden/>
    <w:rsid w:val="00503686"/>
    <w:rPr>
      <w:rFonts w:asciiTheme="minorHAnsi" w:eastAsiaTheme="minorEastAsia" w:hAnsiTheme="minorHAnsi" w:cstheme="minorBidi"/>
      <w:kern w:val="2"/>
      <w:sz w:val="21"/>
      <w:szCs w:val="22"/>
    </w:rPr>
  </w:style>
  <w:style w:type="paragraph" w:styleId="2">
    <w:name w:val="Body Text First Indent 2"/>
    <w:basedOn w:val="a9"/>
    <w:link w:val="2Char"/>
    <w:uiPriority w:val="99"/>
    <w:unhideWhenUsed/>
    <w:qFormat/>
    <w:rsid w:val="00503686"/>
    <w:pPr>
      <w:ind w:firstLineChars="200" w:firstLine="420"/>
    </w:pPr>
  </w:style>
  <w:style w:type="character" w:customStyle="1" w:styleId="2Char">
    <w:name w:val="正文首行缩进 2 Char"/>
    <w:basedOn w:val="Char2"/>
    <w:link w:val="2"/>
    <w:uiPriority w:val="99"/>
    <w:rsid w:val="0050368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593C-23D7-4DA8-8A84-A746A61C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1156</cp:revision>
  <cp:lastPrinted>2024-06-18T03:35:00Z</cp:lastPrinted>
  <dcterms:created xsi:type="dcterms:W3CDTF">2024-05-17T01:36:00Z</dcterms:created>
  <dcterms:modified xsi:type="dcterms:W3CDTF">2024-07-05T08:41:00Z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567F6BDC05E64F0588D7FC3AF3C6B963_12</vt:lpwstr>
  </property>
</Properties>
</file>