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</w:rPr>
        <w:t>供电营业厅营业时间</w:t>
      </w:r>
      <w:r>
        <w:rPr>
          <w:rFonts w:hint="eastAsia"/>
          <w:b/>
          <w:bCs/>
          <w:sz w:val="44"/>
          <w:szCs w:val="44"/>
          <w:lang w:eastAsia="zh-CN"/>
        </w:rPr>
        <w:t>公告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尊敬的电力客户: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您好。为优化服务资源,提升服务质量,长清区所有供电营业厅营业时间公示如下:</w:t>
      </w:r>
    </w:p>
    <w:tbl>
      <w:tblPr>
        <w:tblStyle w:val="4"/>
        <w:tblpPr w:leftFromText="180" w:rightFromText="180" w:vertAnchor="text" w:horzAnchor="page" w:tblpX="1830" w:tblpY="354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544"/>
        <w:gridCol w:w="1960"/>
        <w:gridCol w:w="1414"/>
        <w:gridCol w:w="1516"/>
        <w:gridCol w:w="1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54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  <w:t>营业厅名称</w:t>
            </w:r>
          </w:p>
        </w:tc>
        <w:tc>
          <w:tcPr>
            <w:tcW w:w="196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  <w:t>地址</w:t>
            </w:r>
          </w:p>
        </w:tc>
        <w:tc>
          <w:tcPr>
            <w:tcW w:w="141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151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  <w:t>工作日</w:t>
            </w:r>
          </w:p>
        </w:tc>
        <w:tc>
          <w:tcPr>
            <w:tcW w:w="151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  <w:t>周末及法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28"/>
                <w:szCs w:val="28"/>
                <w:lang w:val="en-US" w:eastAsia="zh-CN" w:bidi="ar"/>
              </w:rPr>
              <w:t>定节假日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济南长清中心供电营业厅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济南市经十西路15508号（办公楼西侧营业厅）</w:t>
            </w:r>
          </w:p>
        </w:tc>
        <w:tc>
          <w:tcPr>
            <w:tcW w:w="1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89024648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9:00-17:00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9:00-17:00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济南长清经济开发区供电营业厅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济南市经十西路10055号(邮政储蓄银行对面)</w:t>
            </w:r>
          </w:p>
        </w:tc>
        <w:tc>
          <w:tcPr>
            <w:tcW w:w="1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87414195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9:00-17:00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济南长清归德供电营业厅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归德镇驻地（归德镇雷锋广场对面）</w:t>
            </w:r>
          </w:p>
        </w:tc>
        <w:tc>
          <w:tcPr>
            <w:tcW w:w="1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87352968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9:00-17:00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济南长清孝里供电营业厅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孝里街道孝兴家园A03地块G3#A-03</w:t>
            </w:r>
          </w:p>
        </w:tc>
        <w:tc>
          <w:tcPr>
            <w:tcW w:w="1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87382968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9:00-17:00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济南长清双泉供电营业厅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双泉镇驻地35kV变电站南邻</w:t>
            </w:r>
          </w:p>
        </w:tc>
        <w:tc>
          <w:tcPr>
            <w:tcW w:w="1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87392398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9:00-17:00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济南长清万德供电营业厅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万德镇府前街1号(万德镇邮政局对面)</w:t>
            </w:r>
          </w:p>
        </w:tc>
        <w:tc>
          <w:tcPr>
            <w:tcW w:w="1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87463021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9:00-17:00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济南长清张夏供电营业厅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张夏镇驻地104国道北侧</w:t>
            </w:r>
          </w:p>
        </w:tc>
        <w:tc>
          <w:tcPr>
            <w:tcW w:w="1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87482956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9:00-17:00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544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济南长清崮山供电营业厅</w:t>
            </w:r>
          </w:p>
        </w:tc>
        <w:tc>
          <w:tcPr>
            <w:tcW w:w="1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芙蓉路168号（芙蓉路与104国道交叉路口往西100米路南)</w:t>
            </w:r>
          </w:p>
        </w:tc>
        <w:tc>
          <w:tcPr>
            <w:tcW w:w="14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lang w:val="en-US" w:eastAsia="zh-CN" w:bidi="ar"/>
              </w:rPr>
              <w:t>87432116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9:00-17:00</w:t>
            </w:r>
          </w:p>
        </w:tc>
        <w:tc>
          <w:tcPr>
            <w:tcW w:w="1516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80" w:lineRule="exact"/>
              <w:ind w:left="0" w:leftChars="0" w:right="0" w:rightChars="0"/>
              <w:jc w:val="center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lang w:val="en-US" w:eastAsia="zh-CN" w:bidi="ar"/>
              </w:rPr>
              <w:t>休息</w:t>
            </w:r>
          </w:p>
        </w:tc>
      </w:tr>
    </w:tbl>
    <w:p>
      <w:pPr>
        <w:rPr>
          <w:rFonts w:hint="eastAsia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请您合理选择营业厅和业务办理时间。推荐您下载使用“网上国网”APP 自助办理相关业务和获取有关资讯。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如给您带来不便敬请谅解,特此公告。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1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instrText xml:space="preserve">INCLUDEPICTURE \d "http://idoc.sd.sgcc.com.cn/weboffice/api/v3/office/copy/MzVqL1VsYkZnallFSS9nYmU3ZzBvVUszSU1OKzl5eno3cHRxTi9BMnZZQmNmTzBXTjl2bXFhYTQ1Z3NycXRlakxIRy83RGZnYlZKR3A5UVlFaFBlNzJJcG03bUV4NWZWVXNjTW82bm5yNm90c0FSTGxrSEYzN21VWTh3Ym1oNHZiWE5MOWJ4dnpFK25QT0dxYTdrMDBOZVlkcFI2NVhvaVk3d25UelkzSmxRTXZSa1c4REZGbENRM3hKR3FNcUlMMy9xRzNlZWJhRmd4ak55Zk5LUUYwSjFNYllJODJLc0RQUmhkazFsRDU4d1lHS28zaFFoNlVVbHhubUpKUHRGRDk0QkxxUGZ4K0g0eVgyRT0=/attach/object/0f9f2d8c6943366f562b39d616607dd9cd42b7f5?" \* MERGEFORMATINET </w:instrTex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1152525" cy="1123950"/>
            <wp:effectExtent l="0" t="0" r="952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 xml:space="preserve">      </w: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instrText xml:space="preserve">INCLUDEPICTURE \d "http://idoc.sd.sgcc.com.cn/weboffice/api/v3/office/copy/MzVqL1VsYkZnallFSS9nYmU3ZzBvVUszSU1OKzl5eno3cHRxTi9BMnZZQmNmTzBXTjl2bXFhYTQ1Z3NycXRlakxIRy83RGZnYlZKR3A5UVlFaFBlNzJJcG03bUV4NWZWVXNjTW82bm5yNm90c0FSTGxrSEYzN21VWTh3Ym1oNHZiWE5MOWJ4dnpFK25QT0dxYTdrMDBOZVlkcFI2NVhvaVk3d25UelkzSmxRTXZSa1c4REZGbENRM3hKR3FNcUlMMy9xRzNlZWJhRmd4ak55Zk5LUUYwSjFNYllJODJLc0RQUmhkazFsRDU4d1lHS28zaFFoNlVVbHhubUpKUHRGRDk0QkxxUGZ4K0g0eVgyRT0=/attach/object/f39e2850cdd3053c9a3fe4c2c6852cd4440a399e?" \* MERGEFORMATINET </w:instrTex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1143000" cy="1104900"/>
            <wp:effectExtent l="0" t="0" r="0" b="0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80" w:lineRule="exact"/>
        <w:ind w:left="0" w:right="0" w:firstLine="1207" w:firstLineChars="503"/>
        <w:jc w:val="both"/>
        <w:rPr>
          <w:rFonts w:hint="eastAsia" w:ascii="Calibri" w:hAnsi="Calibri" w:eastAsia="宋体" w:cs="方正仿宋_GBK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网上国网下载二维码</w:t>
      </w:r>
      <w:r>
        <w:rPr>
          <w:rFonts w:hint="eastAsia" w:ascii="Calibri" w:hAnsi="Calibri" w:eastAsia="宋体" w:cs="方正仿宋_GBK"/>
          <w:kern w:val="2"/>
          <w:sz w:val="24"/>
          <w:szCs w:val="24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网上国网缴费公众号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4E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2026-09-09T09:08:03Z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